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AEEE1" w14:textId="77777777" w:rsidR="00AE5632" w:rsidRDefault="00AE5632" w:rsidP="00AE5632">
      <w:pPr>
        <w:jc w:val="center"/>
        <w:rPr>
          <w:b/>
          <w:sz w:val="32"/>
          <w:szCs w:val="32"/>
        </w:rPr>
      </w:pPr>
      <w:r>
        <w:rPr>
          <w:b/>
          <w:sz w:val="32"/>
          <w:szCs w:val="32"/>
        </w:rPr>
        <w:t>ACTL Pending Legislation</w:t>
      </w:r>
    </w:p>
    <w:p w14:paraId="0EAAFB71" w14:textId="77777777" w:rsidR="00AE5632" w:rsidRDefault="00AE5632" w:rsidP="00AE5632">
      <w:pPr>
        <w:jc w:val="center"/>
        <w:rPr>
          <w:b/>
          <w:sz w:val="32"/>
          <w:szCs w:val="32"/>
        </w:rPr>
      </w:pPr>
      <w:r>
        <w:rPr>
          <w:b/>
          <w:sz w:val="32"/>
          <w:szCs w:val="32"/>
        </w:rPr>
        <w:t>116th Congress (2019-2020)</w:t>
      </w:r>
    </w:p>
    <w:p w14:paraId="507CDF63" w14:textId="77777777" w:rsidR="00AE5632" w:rsidRDefault="00AE5632" w:rsidP="00AE5632">
      <w:pPr>
        <w:jc w:val="center"/>
        <w:rPr>
          <w:sz w:val="24"/>
          <w:szCs w:val="24"/>
        </w:rPr>
      </w:pPr>
      <w:r>
        <w:rPr>
          <w:sz w:val="24"/>
          <w:szCs w:val="24"/>
        </w:rPr>
        <w:t>Sept 9, 2019</w:t>
      </w:r>
    </w:p>
    <w:p w14:paraId="6192C1CA" w14:textId="77777777" w:rsidR="00AE5632" w:rsidRDefault="00AE5632" w:rsidP="00AE5632"/>
    <w:p w14:paraId="562140A4" w14:textId="77777777" w:rsidR="00AE5632" w:rsidRDefault="00AE5632" w:rsidP="00AE5632">
      <w:pPr>
        <w:jc w:val="center"/>
      </w:pPr>
      <w:r>
        <w:t xml:space="preserve"> </w:t>
      </w:r>
      <w:hyperlink w:anchor="rules" w:history="1">
        <w:r w:rsidRPr="005A5A15">
          <w:rPr>
            <w:rStyle w:val="Hyperlink"/>
          </w:rPr>
          <w:t>Rules</w:t>
        </w:r>
      </w:hyperlink>
      <w:r>
        <w:t xml:space="preserve"> l </w:t>
      </w:r>
      <w:hyperlink w:anchor="Court" w:history="1">
        <w:r w:rsidRPr="00745D91">
          <w:rPr>
            <w:rStyle w:val="Hyperlink"/>
          </w:rPr>
          <w:t>Court Admin</w:t>
        </w:r>
      </w:hyperlink>
      <w:r>
        <w:t xml:space="preserve"> l </w:t>
      </w:r>
      <w:hyperlink w:anchor="justice" w:history="1">
        <w:r>
          <w:rPr>
            <w:rStyle w:val="Hyperlink"/>
          </w:rPr>
          <w:t>Access to Proceedings/Sunshine</w:t>
        </w:r>
      </w:hyperlink>
    </w:p>
    <w:p w14:paraId="54B9C0BF" w14:textId="77777777" w:rsidR="00AE5632" w:rsidRPr="008204CF" w:rsidRDefault="00AE5632" w:rsidP="00AE5632">
      <w:pPr>
        <w:jc w:val="center"/>
        <w:rPr>
          <w:color w:val="0563C1" w:themeColor="hyperlink"/>
        </w:rPr>
      </w:pPr>
      <w:r>
        <w:t xml:space="preserve"> </w:t>
      </w:r>
      <w:hyperlink w:anchor="sentencing" w:history="1">
        <w:r w:rsidRPr="009C7026">
          <w:rPr>
            <w:rStyle w:val="Hyperlink"/>
          </w:rPr>
          <w:t>Sentencing</w:t>
        </w:r>
      </w:hyperlink>
      <w:r>
        <w:t xml:space="preserve"> l </w:t>
      </w:r>
      <w:hyperlink w:anchor="ethics" w:history="1">
        <w:r w:rsidRPr="009C7026">
          <w:rPr>
            <w:rStyle w:val="Hyperlink"/>
          </w:rPr>
          <w:t>Ethics</w:t>
        </w:r>
      </w:hyperlink>
      <w:r>
        <w:rPr>
          <w:rStyle w:val="Hyperlink"/>
        </w:rPr>
        <w:t xml:space="preserve"> </w:t>
      </w:r>
      <w:r w:rsidRPr="008204CF">
        <w:rPr>
          <w:rStyle w:val="Hyperlink"/>
          <w:color w:val="auto"/>
        </w:rPr>
        <w:t>I</w:t>
      </w:r>
      <w:r>
        <w:rPr>
          <w:rStyle w:val="Hyperlink"/>
        </w:rPr>
        <w:t xml:space="preserve"> </w:t>
      </w:r>
      <w:hyperlink w:anchor="voting" w:history="1">
        <w:r w:rsidRPr="008204CF">
          <w:rPr>
            <w:rStyle w:val="Hyperlink"/>
          </w:rPr>
          <w:t>Voting/Redistricting</w:t>
        </w:r>
      </w:hyperlink>
    </w:p>
    <w:p w14:paraId="7524522D" w14:textId="77777777" w:rsidR="00AE5632" w:rsidRDefault="00AE5632" w:rsidP="00AE5632"/>
    <w:p w14:paraId="0D716CAE" w14:textId="77777777" w:rsidR="00AE5632" w:rsidRDefault="00AE5632" w:rsidP="00AE5632"/>
    <w:p w14:paraId="53630B14" w14:textId="77777777" w:rsidR="00AE5632" w:rsidRDefault="00AE5632" w:rsidP="00AE5632">
      <w:pPr>
        <w:rPr>
          <w:sz w:val="28"/>
          <w:szCs w:val="28"/>
        </w:rPr>
      </w:pPr>
      <w:r w:rsidRPr="00141072">
        <w:rPr>
          <w:b/>
          <w:sz w:val="28"/>
          <w:szCs w:val="28"/>
          <w:u w:val="single"/>
        </w:rPr>
        <w:t>General</w:t>
      </w:r>
      <w:r>
        <w:rPr>
          <w:b/>
          <w:sz w:val="28"/>
          <w:szCs w:val="28"/>
        </w:rPr>
        <w:t>:</w:t>
      </w:r>
    </w:p>
    <w:p w14:paraId="19ACDD21" w14:textId="77777777" w:rsidR="00AE5632" w:rsidRDefault="00AE5632" w:rsidP="00AE5632"/>
    <w:p w14:paraId="17ABECD2" w14:textId="77777777" w:rsidR="00AE5632" w:rsidRDefault="00AE5632" w:rsidP="00AE5632">
      <w:pPr>
        <w:pStyle w:val="ListParagraph"/>
        <w:numPr>
          <w:ilvl w:val="0"/>
          <w:numId w:val="23"/>
        </w:numPr>
      </w:pPr>
      <w:r>
        <w:rPr>
          <w:b/>
        </w:rPr>
        <w:t>HR 498 – Clean Up the Code Act of 2019.</w:t>
      </w:r>
      <w:r>
        <w:t xml:space="preserve">  To eliminate unused section of the US Code.  Repeals various sections of Title 18.</w:t>
      </w:r>
    </w:p>
    <w:p w14:paraId="39A8DFC0" w14:textId="77777777" w:rsidR="00AE5632" w:rsidRDefault="00AE5632" w:rsidP="00AE5632">
      <w:pPr>
        <w:pStyle w:val="ListParagraph"/>
      </w:pPr>
      <w:r>
        <w:rPr>
          <w:b/>
        </w:rPr>
        <w:t>Last action 01/23/2019 – intro &amp; referral</w:t>
      </w:r>
    </w:p>
    <w:p w14:paraId="1E9C89B7" w14:textId="77777777" w:rsidR="00AE5632" w:rsidRDefault="00DE1A1E" w:rsidP="00AE5632">
      <w:pPr>
        <w:pStyle w:val="ListParagraph"/>
      </w:pPr>
      <w:hyperlink r:id="rId6" w:history="1">
        <w:r w:rsidR="00AE5632" w:rsidRPr="001153FC">
          <w:rPr>
            <w:color w:val="0000FF"/>
            <w:u w:val="single"/>
          </w:rPr>
          <w:t>https://www.congress.gov/bill/116th-congress/house-bill/498</w:t>
        </w:r>
      </w:hyperlink>
    </w:p>
    <w:p w14:paraId="765BF776" w14:textId="77777777" w:rsidR="00AE5632" w:rsidRPr="005E4A32" w:rsidRDefault="00AE5632" w:rsidP="00AE5632"/>
    <w:p w14:paraId="41315CBC" w14:textId="77777777" w:rsidR="00AE5632" w:rsidRDefault="00AE5632" w:rsidP="00AE5632"/>
    <w:p w14:paraId="1DBF5D4F" w14:textId="77777777" w:rsidR="00AE5632" w:rsidRPr="00686874" w:rsidRDefault="00AE5632" w:rsidP="00AE5632">
      <w:pPr>
        <w:rPr>
          <w:b/>
          <w:sz w:val="28"/>
          <w:szCs w:val="28"/>
          <w:u w:val="single"/>
        </w:rPr>
      </w:pPr>
      <w:bookmarkStart w:id="0" w:name="rules"/>
      <w:r w:rsidRPr="00686874">
        <w:rPr>
          <w:b/>
          <w:sz w:val="28"/>
          <w:szCs w:val="28"/>
          <w:u w:val="single"/>
        </w:rPr>
        <w:t>Federal Rules</w:t>
      </w:r>
      <w:bookmarkEnd w:id="0"/>
    </w:p>
    <w:p w14:paraId="516B5E57" w14:textId="77777777" w:rsidR="00AE5632" w:rsidRDefault="00AE5632" w:rsidP="00AE5632"/>
    <w:p w14:paraId="1F0F03C1" w14:textId="77777777" w:rsidR="00AE5632" w:rsidRDefault="00AE5632" w:rsidP="00AE5632">
      <w:pPr>
        <w:pStyle w:val="ListParagraph"/>
        <w:numPr>
          <w:ilvl w:val="0"/>
          <w:numId w:val="23"/>
        </w:numPr>
      </w:pPr>
      <w:r>
        <w:rPr>
          <w:b/>
        </w:rPr>
        <w:t>S 1380 – Due Process Protections Act.</w:t>
      </w:r>
      <w:r>
        <w:t xml:space="preserve"> To amend the Federal Rules of Criminal Procedure to remind prosecutors of their obligations under Supreme Court case law.</w:t>
      </w:r>
    </w:p>
    <w:p w14:paraId="1E0FB5EB" w14:textId="77777777" w:rsidR="00AE5632" w:rsidRDefault="00AE5632" w:rsidP="00AE5632">
      <w:pPr>
        <w:pStyle w:val="ListParagraph"/>
      </w:pPr>
      <w:r>
        <w:rPr>
          <w:b/>
        </w:rPr>
        <w:t>Last action 05/08/2019</w:t>
      </w:r>
      <w:r>
        <w:t xml:space="preserve"> </w:t>
      </w:r>
      <w:r>
        <w:rPr>
          <w:b/>
        </w:rPr>
        <w:t>– intro &amp; referral</w:t>
      </w:r>
    </w:p>
    <w:p w14:paraId="5BC2B1B1" w14:textId="77777777" w:rsidR="00AE5632" w:rsidRDefault="00DE1A1E" w:rsidP="00AE5632">
      <w:pPr>
        <w:pStyle w:val="ListParagraph"/>
      </w:pPr>
      <w:hyperlink r:id="rId7" w:history="1">
        <w:r w:rsidR="00AE5632">
          <w:rPr>
            <w:rStyle w:val="Hyperlink"/>
          </w:rPr>
          <w:t>https://www.congress.gov/bill/116th-congress/senate-bill/1380</w:t>
        </w:r>
      </w:hyperlink>
    </w:p>
    <w:p w14:paraId="5727AB6A" w14:textId="77777777" w:rsidR="00AE5632" w:rsidRPr="00DB45D0" w:rsidRDefault="00AE5632" w:rsidP="00AE5632">
      <w:pPr>
        <w:pStyle w:val="ListParagraph"/>
      </w:pPr>
    </w:p>
    <w:p w14:paraId="27E7F2BA" w14:textId="77777777" w:rsidR="00AE5632" w:rsidRDefault="00AE5632" w:rsidP="00AE5632">
      <w:pPr>
        <w:pStyle w:val="ListParagraph"/>
        <w:numPr>
          <w:ilvl w:val="0"/>
          <w:numId w:val="23"/>
        </w:numPr>
      </w:pPr>
      <w:r>
        <w:rPr>
          <w:b/>
        </w:rPr>
        <w:t>HR 76 – Protect the Gig Economy Act of 2019.</w:t>
      </w:r>
      <w:r>
        <w:t xml:space="preserve">  To amend Rule 23 of the Federal Rules of Civil Procedure to pr</w:t>
      </w:r>
      <w:r w:rsidR="00EA18C4">
        <w:t>ot</w:t>
      </w:r>
      <w:r>
        <w:t>ect the “gig economy” and small businesses that operate in large part through contractor services from the threat of costly class action litigation. Expands the preliminary requirements for class cert.</w:t>
      </w:r>
    </w:p>
    <w:p w14:paraId="08578EA8" w14:textId="77777777" w:rsidR="00AE5632" w:rsidRDefault="00AE5632" w:rsidP="00AE5632">
      <w:pPr>
        <w:pStyle w:val="ListParagraph"/>
      </w:pPr>
      <w:r>
        <w:rPr>
          <w:b/>
        </w:rPr>
        <w:t>Last action 01/03/2019 – intro &amp; referral</w:t>
      </w:r>
    </w:p>
    <w:p w14:paraId="220888A4" w14:textId="77777777" w:rsidR="00AE5632" w:rsidRDefault="00DE1A1E" w:rsidP="00AE5632">
      <w:pPr>
        <w:ind w:firstLine="720"/>
      </w:pPr>
      <w:hyperlink r:id="rId8" w:history="1">
        <w:r w:rsidR="00AE5632" w:rsidRPr="004767DC">
          <w:rPr>
            <w:color w:val="0000FF"/>
            <w:u w:val="single"/>
          </w:rPr>
          <w:t>https://www.congress.gov/bill/116th-congress/house-bill/76</w:t>
        </w:r>
      </w:hyperlink>
    </w:p>
    <w:p w14:paraId="3C6ECB9A" w14:textId="77777777" w:rsidR="00AE5632" w:rsidRDefault="00AE5632" w:rsidP="00AE5632"/>
    <w:p w14:paraId="0185AC7D" w14:textId="77777777" w:rsidR="00AE5632" w:rsidRDefault="00AE5632" w:rsidP="00AE5632"/>
    <w:p w14:paraId="0036ED37" w14:textId="77777777" w:rsidR="00AE5632" w:rsidRPr="007D06FF" w:rsidRDefault="00AE5632" w:rsidP="00AE5632">
      <w:pPr>
        <w:rPr>
          <w:b/>
          <w:sz w:val="28"/>
          <w:szCs w:val="28"/>
          <w:u w:val="single"/>
        </w:rPr>
      </w:pPr>
      <w:bookmarkStart w:id="1" w:name="courts"/>
      <w:bookmarkStart w:id="2" w:name="Court"/>
      <w:bookmarkStart w:id="3" w:name="_GoBack"/>
      <w:bookmarkEnd w:id="1"/>
      <w:bookmarkEnd w:id="3"/>
      <w:r>
        <w:rPr>
          <w:b/>
          <w:sz w:val="28"/>
          <w:szCs w:val="28"/>
          <w:u w:val="single"/>
        </w:rPr>
        <w:t>Court Admin</w:t>
      </w:r>
      <w:bookmarkEnd w:id="2"/>
    </w:p>
    <w:p w14:paraId="5636F421" w14:textId="77777777" w:rsidR="00AE5632" w:rsidRDefault="00AE5632" w:rsidP="00AE5632"/>
    <w:p w14:paraId="15406E38" w14:textId="77777777" w:rsidR="00AE5632" w:rsidRDefault="00AE5632" w:rsidP="00AE5632">
      <w:pPr>
        <w:pStyle w:val="ListParagraph"/>
        <w:numPr>
          <w:ilvl w:val="0"/>
          <w:numId w:val="23"/>
        </w:numPr>
      </w:pPr>
      <w:r>
        <w:rPr>
          <w:b/>
        </w:rPr>
        <w:t>S 722 – Judicial Efficiency Improvement Act.</w:t>
      </w:r>
      <w:r>
        <w:t xml:space="preserve">  To increase the number of judgeships for the US Court of Appeals for the Ninth Circuit and certain district courts of the US. Divides the USCA for the 9th Circuit into two circuits – ninth and new twelfth.</w:t>
      </w:r>
    </w:p>
    <w:p w14:paraId="63D10859" w14:textId="77777777" w:rsidR="00AE5632" w:rsidRDefault="00AE5632" w:rsidP="00AE5632">
      <w:pPr>
        <w:pStyle w:val="ListParagraph"/>
      </w:pPr>
      <w:r>
        <w:rPr>
          <w:b/>
        </w:rPr>
        <w:t>Last action 03/07/2019 – intro &amp; referral</w:t>
      </w:r>
    </w:p>
    <w:p w14:paraId="653A2C66" w14:textId="77777777" w:rsidR="00AE5632" w:rsidRPr="00D155F0" w:rsidRDefault="00DE1A1E" w:rsidP="00AE5632">
      <w:pPr>
        <w:pStyle w:val="ListParagraph"/>
      </w:pPr>
      <w:hyperlink r:id="rId9" w:history="1">
        <w:r w:rsidR="00AE5632">
          <w:rPr>
            <w:rStyle w:val="Hyperlink"/>
          </w:rPr>
          <w:t>https://www.congress.gov/bill/116th-congress/senate-bill/722</w:t>
        </w:r>
      </w:hyperlink>
    </w:p>
    <w:p w14:paraId="03C63EBE" w14:textId="77777777" w:rsidR="00AE5632" w:rsidRPr="00693E01" w:rsidRDefault="00AE5632" w:rsidP="00AE5632">
      <w:pPr>
        <w:pStyle w:val="ListParagraph"/>
      </w:pPr>
    </w:p>
    <w:p w14:paraId="6761B1E6" w14:textId="77777777" w:rsidR="00AE5632" w:rsidRDefault="00AE5632" w:rsidP="00AE5632">
      <w:pPr>
        <w:pStyle w:val="ListParagraph"/>
        <w:numPr>
          <w:ilvl w:val="0"/>
          <w:numId w:val="23"/>
        </w:numPr>
      </w:pPr>
      <w:r>
        <w:rPr>
          <w:b/>
        </w:rPr>
        <w:t>HR 78 – Judicial Administration &amp; Improvement Act of 2019</w:t>
      </w:r>
      <w:r>
        <w:t>. To amend title 28, USC, to divide the ninth judicial circuit of the United States into 2 circuits.</w:t>
      </w:r>
    </w:p>
    <w:p w14:paraId="29F2AB35" w14:textId="77777777" w:rsidR="00AE5632" w:rsidRDefault="00AE5632" w:rsidP="00AE5632">
      <w:pPr>
        <w:pStyle w:val="ListParagraph"/>
      </w:pPr>
      <w:r>
        <w:rPr>
          <w:b/>
        </w:rPr>
        <w:t>Last action 01/03/2019 – intro &amp; referral</w:t>
      </w:r>
    </w:p>
    <w:p w14:paraId="5D9EE43F" w14:textId="77777777" w:rsidR="00AE5632" w:rsidRPr="007F6FA7" w:rsidRDefault="00DE1A1E" w:rsidP="00AE5632">
      <w:pPr>
        <w:pStyle w:val="ListParagraph"/>
      </w:pPr>
      <w:hyperlink r:id="rId10" w:history="1">
        <w:r w:rsidR="00AE5632">
          <w:rPr>
            <w:rStyle w:val="Hyperlink"/>
          </w:rPr>
          <w:t>https://www.congress.gov/bill/116th-congress/house-bill/78</w:t>
        </w:r>
      </w:hyperlink>
    </w:p>
    <w:p w14:paraId="33A7367B" w14:textId="77777777" w:rsidR="00AE5632" w:rsidRPr="004767DC" w:rsidRDefault="00AE5632" w:rsidP="00AE5632"/>
    <w:p w14:paraId="30E1CE3F" w14:textId="77777777" w:rsidR="00AE5632" w:rsidRDefault="00AE5632" w:rsidP="00AE5632">
      <w:pPr>
        <w:pStyle w:val="ListParagraph"/>
        <w:numPr>
          <w:ilvl w:val="0"/>
          <w:numId w:val="23"/>
        </w:numPr>
      </w:pPr>
      <w:r>
        <w:rPr>
          <w:b/>
        </w:rPr>
        <w:t>S 14 – Florida Federal Judicial Relief Act.</w:t>
      </w:r>
      <w:r>
        <w:t xml:space="preserve">  To authorize additional district court judges for the northern, middle and southern districts of Florida. Creates 10 additional judgeships.</w:t>
      </w:r>
    </w:p>
    <w:p w14:paraId="61B21E40" w14:textId="77777777" w:rsidR="00AE5632" w:rsidRDefault="00AE5632" w:rsidP="00AE5632">
      <w:pPr>
        <w:pStyle w:val="ListParagraph"/>
      </w:pPr>
      <w:r>
        <w:rPr>
          <w:b/>
        </w:rPr>
        <w:lastRenderedPageBreak/>
        <w:t>Last action 01/03/2019 – intro &amp; referral</w:t>
      </w:r>
    </w:p>
    <w:p w14:paraId="093F7583" w14:textId="77777777" w:rsidR="00AE5632" w:rsidRDefault="00DE1A1E" w:rsidP="00AE5632">
      <w:pPr>
        <w:pStyle w:val="ListParagraph"/>
      </w:pPr>
      <w:hyperlink r:id="rId11" w:history="1">
        <w:r w:rsidR="00AE5632">
          <w:rPr>
            <w:rStyle w:val="Hyperlink"/>
          </w:rPr>
          <w:t>https://www.congress.gov/bill/116th-congress/senate-bill/14</w:t>
        </w:r>
      </w:hyperlink>
    </w:p>
    <w:p w14:paraId="628BEA85" w14:textId="77777777" w:rsidR="00AE5632" w:rsidRPr="00DB45D0" w:rsidRDefault="00AE5632" w:rsidP="00AE5632">
      <w:pPr>
        <w:pStyle w:val="ListParagraph"/>
      </w:pPr>
    </w:p>
    <w:p w14:paraId="2CB0D88B" w14:textId="77777777" w:rsidR="00AE5632" w:rsidRDefault="00AE5632" w:rsidP="00AE5632">
      <w:pPr>
        <w:pStyle w:val="ListParagraph"/>
        <w:numPr>
          <w:ilvl w:val="0"/>
          <w:numId w:val="23"/>
        </w:numPr>
      </w:pPr>
      <w:r>
        <w:rPr>
          <w:b/>
        </w:rPr>
        <w:t>HR 214 – To Authorize an Additional District Judgement for the District of Idaho.</w:t>
      </w:r>
      <w:r>
        <w:t xml:space="preserve">  Increases from two to three the total number of US district court judges in ID.</w:t>
      </w:r>
    </w:p>
    <w:p w14:paraId="17701960" w14:textId="77777777" w:rsidR="00AE5632" w:rsidRDefault="00AE5632" w:rsidP="00AE5632">
      <w:pPr>
        <w:pStyle w:val="ListParagraph"/>
      </w:pPr>
      <w:r>
        <w:rPr>
          <w:b/>
        </w:rPr>
        <w:t>Last action 01/03/2019 – intro &amp; referral</w:t>
      </w:r>
    </w:p>
    <w:p w14:paraId="428A394A" w14:textId="77777777" w:rsidR="00AE5632" w:rsidRPr="0023057C" w:rsidRDefault="00DE1A1E" w:rsidP="00AE5632">
      <w:pPr>
        <w:pStyle w:val="ListParagraph"/>
      </w:pPr>
      <w:hyperlink r:id="rId12" w:history="1">
        <w:r w:rsidR="00AE5632">
          <w:rPr>
            <w:rStyle w:val="Hyperlink"/>
          </w:rPr>
          <w:t>https://www.congress.gov/bill/116th-congress/house-bill/214</w:t>
        </w:r>
      </w:hyperlink>
    </w:p>
    <w:p w14:paraId="4BC49550" w14:textId="77777777" w:rsidR="00AE5632" w:rsidRPr="00AA4CA5" w:rsidRDefault="00AE5632" w:rsidP="00AE5632">
      <w:pPr>
        <w:pStyle w:val="ListParagraph"/>
      </w:pPr>
    </w:p>
    <w:p w14:paraId="4FA0F833" w14:textId="77777777" w:rsidR="00AE5632" w:rsidRDefault="00AE5632" w:rsidP="00AE5632">
      <w:pPr>
        <w:pStyle w:val="ListParagraph"/>
        <w:numPr>
          <w:ilvl w:val="0"/>
          <w:numId w:val="23"/>
        </w:numPr>
      </w:pPr>
      <w:r>
        <w:rPr>
          <w:b/>
        </w:rPr>
        <w:t>HR 215 – Ninth Circuit Court of Appeals Judgeship and Reorganization Act.</w:t>
      </w:r>
      <w:r>
        <w:t xml:space="preserve">  To amend title 28, USC, to provide for the appointment of additional Federal circuit judges, to divide the Ninth Judicial Circuit into two judicial circuits.</w:t>
      </w:r>
    </w:p>
    <w:p w14:paraId="6D5EAA12" w14:textId="77777777" w:rsidR="00AE5632" w:rsidRDefault="00AE5632" w:rsidP="00AE5632">
      <w:pPr>
        <w:pStyle w:val="ListParagraph"/>
      </w:pPr>
      <w:r>
        <w:rPr>
          <w:b/>
        </w:rPr>
        <w:t>Last action 01/03/2019 – intro &amp; referral</w:t>
      </w:r>
    </w:p>
    <w:p w14:paraId="63AF63CE" w14:textId="77777777" w:rsidR="00AE5632" w:rsidRPr="002F4DF0" w:rsidRDefault="00DE1A1E" w:rsidP="00AE5632">
      <w:pPr>
        <w:ind w:firstLine="720"/>
      </w:pPr>
      <w:hyperlink r:id="rId13" w:history="1">
        <w:r w:rsidR="00AE5632">
          <w:rPr>
            <w:rStyle w:val="Hyperlink"/>
          </w:rPr>
          <w:t>https://www.congress.gov/bill/116th-congress/house-bill/215</w:t>
        </w:r>
      </w:hyperlink>
    </w:p>
    <w:p w14:paraId="5A94CBFF" w14:textId="77777777" w:rsidR="00AE5632" w:rsidRDefault="00AE5632" w:rsidP="00AE5632">
      <w:bookmarkStart w:id="4" w:name="litigation"/>
      <w:bookmarkEnd w:id="4"/>
    </w:p>
    <w:p w14:paraId="1962E0A3" w14:textId="77777777" w:rsidR="00AE5632" w:rsidRDefault="00AE5632" w:rsidP="00AE5632"/>
    <w:p w14:paraId="01508F61" w14:textId="77777777" w:rsidR="00AE5632" w:rsidRDefault="00AE5632" w:rsidP="00AE5632">
      <w:pPr>
        <w:rPr>
          <w:b/>
          <w:sz w:val="28"/>
          <w:szCs w:val="28"/>
          <w:u w:val="single"/>
        </w:rPr>
      </w:pPr>
      <w:bookmarkStart w:id="5" w:name="justice"/>
      <w:bookmarkEnd w:id="5"/>
      <w:r w:rsidRPr="006013C2">
        <w:rPr>
          <w:b/>
          <w:sz w:val="28"/>
          <w:szCs w:val="28"/>
          <w:u w:val="single"/>
        </w:rPr>
        <w:t xml:space="preserve">Access to </w:t>
      </w:r>
      <w:r>
        <w:rPr>
          <w:b/>
          <w:sz w:val="28"/>
          <w:szCs w:val="28"/>
          <w:u w:val="single"/>
        </w:rPr>
        <w:t>Proceedings/Sunshine</w:t>
      </w:r>
    </w:p>
    <w:p w14:paraId="0A993EA1" w14:textId="77777777" w:rsidR="00AE5632" w:rsidRDefault="00AE5632" w:rsidP="00AE5632">
      <w:pPr>
        <w:rPr>
          <w:b/>
          <w:sz w:val="28"/>
          <w:szCs w:val="28"/>
          <w:u w:val="single"/>
        </w:rPr>
      </w:pPr>
    </w:p>
    <w:p w14:paraId="3404576B" w14:textId="77777777" w:rsidR="00AE5632" w:rsidRDefault="00AE5632" w:rsidP="00AE5632">
      <w:pPr>
        <w:pStyle w:val="ListParagraph"/>
        <w:numPr>
          <w:ilvl w:val="0"/>
          <w:numId w:val="23"/>
        </w:numPr>
      </w:pPr>
      <w:r>
        <w:rPr>
          <w:b/>
        </w:rPr>
        <w:t>HR 4176 – Open Access to Courts Act of 2019.</w:t>
      </w:r>
      <w:r>
        <w:t xml:space="preserve"> To direct the Judicial Conference to provide electronic public access to exhibits in Federal cases.</w:t>
      </w:r>
    </w:p>
    <w:p w14:paraId="259A7A4E" w14:textId="77777777" w:rsidR="00AE5632" w:rsidRDefault="00AE5632" w:rsidP="00AE5632">
      <w:pPr>
        <w:pStyle w:val="ListParagraph"/>
      </w:pPr>
      <w:r>
        <w:rPr>
          <w:b/>
        </w:rPr>
        <w:t>Last action 08/09/2019 –</w:t>
      </w:r>
      <w:r>
        <w:t xml:space="preserve"> </w:t>
      </w:r>
      <w:r w:rsidRPr="00803223">
        <w:rPr>
          <w:b/>
        </w:rPr>
        <w:t>intro &amp; referral</w:t>
      </w:r>
    </w:p>
    <w:p w14:paraId="3252B6AD" w14:textId="77777777" w:rsidR="00AE5632" w:rsidRPr="00803223" w:rsidRDefault="00DE1A1E" w:rsidP="00AE5632">
      <w:pPr>
        <w:pStyle w:val="ListParagraph"/>
      </w:pPr>
      <w:hyperlink r:id="rId14" w:history="1">
        <w:r w:rsidR="00AE5632">
          <w:rPr>
            <w:rStyle w:val="Hyperlink"/>
          </w:rPr>
          <w:t>https://www.congress.gov/bill/116th-congress/house-bill/4176</w:t>
        </w:r>
      </w:hyperlink>
    </w:p>
    <w:p w14:paraId="2A36CCC0" w14:textId="77777777" w:rsidR="00AE5632" w:rsidRDefault="00AE5632" w:rsidP="00AE5632">
      <w:pPr>
        <w:rPr>
          <w:b/>
          <w:u w:val="single"/>
        </w:rPr>
      </w:pPr>
    </w:p>
    <w:p w14:paraId="13599EEF" w14:textId="77777777" w:rsidR="00AE5632" w:rsidRDefault="00AE5632" w:rsidP="00AE5632">
      <w:pPr>
        <w:pStyle w:val="ListParagraph"/>
        <w:numPr>
          <w:ilvl w:val="0"/>
          <w:numId w:val="23"/>
        </w:numPr>
      </w:pPr>
      <w:r>
        <w:rPr>
          <w:b/>
        </w:rPr>
        <w:t>S 773 – Sunshine in the Courtroom Act of 2019.</w:t>
      </w:r>
      <w:r>
        <w:t xml:space="preserve"> To provide media coverage of Federal court proceedings. Permits presiding judge to permit media coverage of court proceedings.</w:t>
      </w:r>
    </w:p>
    <w:p w14:paraId="7032E2FE" w14:textId="77777777" w:rsidR="00AE5632" w:rsidRDefault="00AE5632" w:rsidP="00AE5632">
      <w:pPr>
        <w:pStyle w:val="ListParagraph"/>
      </w:pPr>
      <w:r>
        <w:rPr>
          <w:b/>
        </w:rPr>
        <w:t>Last action 03/13/2019 –</w:t>
      </w:r>
      <w:r>
        <w:t xml:space="preserve"> </w:t>
      </w:r>
      <w:r w:rsidRPr="00803223">
        <w:rPr>
          <w:b/>
        </w:rPr>
        <w:t>intro &amp; referral</w:t>
      </w:r>
    </w:p>
    <w:p w14:paraId="6B3B1A40" w14:textId="77777777" w:rsidR="00AE5632" w:rsidRPr="007E7303" w:rsidRDefault="00AE5632" w:rsidP="00AE5632">
      <w:r>
        <w:rPr>
          <w:b/>
        </w:rPr>
        <w:tab/>
      </w:r>
      <w:hyperlink r:id="rId15" w:history="1">
        <w:r w:rsidRPr="007E7303">
          <w:rPr>
            <w:color w:val="0000FF"/>
            <w:u w:val="single"/>
          </w:rPr>
          <w:t>https://www.congress.gov/bill/116th-congress/senate-bill/770</w:t>
        </w:r>
      </w:hyperlink>
    </w:p>
    <w:p w14:paraId="556B081A" w14:textId="77777777" w:rsidR="00AE5632" w:rsidRDefault="00AE5632" w:rsidP="00AE5632">
      <w:pPr>
        <w:rPr>
          <w:b/>
          <w:u w:val="single"/>
        </w:rPr>
      </w:pPr>
    </w:p>
    <w:p w14:paraId="0622BB38" w14:textId="77777777" w:rsidR="00AE5632" w:rsidRPr="00803223" w:rsidRDefault="00AE5632" w:rsidP="00AE5632">
      <w:pPr>
        <w:rPr>
          <w:b/>
          <w:u w:val="single"/>
        </w:rPr>
      </w:pPr>
    </w:p>
    <w:p w14:paraId="7D750ACA" w14:textId="77777777" w:rsidR="00AE5632" w:rsidRDefault="00AE5632" w:rsidP="00AE5632">
      <w:pPr>
        <w:rPr>
          <w:sz w:val="28"/>
          <w:szCs w:val="28"/>
        </w:rPr>
      </w:pPr>
      <w:bookmarkStart w:id="6" w:name="sentencing"/>
      <w:r>
        <w:rPr>
          <w:b/>
          <w:sz w:val="28"/>
          <w:szCs w:val="28"/>
          <w:u w:val="single"/>
        </w:rPr>
        <w:t>Sentencing</w:t>
      </w:r>
    </w:p>
    <w:bookmarkEnd w:id="6"/>
    <w:p w14:paraId="0E2BD11C" w14:textId="77777777" w:rsidR="00AE5632" w:rsidRDefault="00AE5632" w:rsidP="00AE5632"/>
    <w:p w14:paraId="4201DE09" w14:textId="77777777" w:rsidR="00AE5632" w:rsidRDefault="00AE5632" w:rsidP="00AE5632">
      <w:pPr>
        <w:pStyle w:val="ListParagraph"/>
        <w:numPr>
          <w:ilvl w:val="0"/>
          <w:numId w:val="23"/>
        </w:numPr>
      </w:pPr>
      <w:r>
        <w:rPr>
          <w:b/>
        </w:rPr>
        <w:t>HR 2837 – Restoring the Armed Career Criminal Act.</w:t>
      </w:r>
      <w:r>
        <w:t xml:space="preserve"> To amend title 18, USC, relating to sentencing of armed career criminals.</w:t>
      </w:r>
    </w:p>
    <w:p w14:paraId="5CAFE851" w14:textId="77777777" w:rsidR="00AE5632" w:rsidRDefault="00AE5632" w:rsidP="00AE5632">
      <w:pPr>
        <w:pStyle w:val="ListParagraph"/>
      </w:pPr>
      <w:r>
        <w:rPr>
          <w:b/>
        </w:rPr>
        <w:t xml:space="preserve">Last action 06/26/2019 -- intro &amp; referral </w:t>
      </w:r>
    </w:p>
    <w:p w14:paraId="63705E97" w14:textId="77777777" w:rsidR="00AE5632" w:rsidRPr="009A2387" w:rsidRDefault="00AE5632" w:rsidP="00AE5632">
      <w:r>
        <w:tab/>
      </w:r>
      <w:hyperlink r:id="rId16" w:history="1">
        <w:r>
          <w:rPr>
            <w:rStyle w:val="Hyperlink"/>
          </w:rPr>
          <w:t>https://www.congress.gov/bill/116th-congress/house-bill/2837</w:t>
        </w:r>
      </w:hyperlink>
    </w:p>
    <w:p w14:paraId="68E9A7A9" w14:textId="77777777" w:rsidR="00AE5632" w:rsidRDefault="00AE5632" w:rsidP="00AE5632"/>
    <w:p w14:paraId="66D1F24E" w14:textId="77777777" w:rsidR="00AE5632" w:rsidRDefault="00AE5632" w:rsidP="00AE5632">
      <w:pPr>
        <w:pStyle w:val="ListParagraph"/>
        <w:numPr>
          <w:ilvl w:val="0"/>
          <w:numId w:val="23"/>
        </w:numPr>
      </w:pPr>
      <w:r>
        <w:rPr>
          <w:b/>
        </w:rPr>
        <w:t>S 1547 – Restoring the Armed Career Criminal Act.</w:t>
      </w:r>
      <w:r>
        <w:t xml:space="preserve"> To amend title 18, USC, relating to sentencing of armed career criminals.</w:t>
      </w:r>
    </w:p>
    <w:p w14:paraId="1F499A77" w14:textId="77777777" w:rsidR="00AE5632" w:rsidRDefault="00AE5632" w:rsidP="00AE5632">
      <w:pPr>
        <w:pStyle w:val="ListParagraph"/>
      </w:pPr>
      <w:r>
        <w:rPr>
          <w:b/>
        </w:rPr>
        <w:t>Last action 05/20/2019 -- intro &amp; referral</w:t>
      </w:r>
    </w:p>
    <w:p w14:paraId="65B791EF" w14:textId="77777777" w:rsidR="00AE5632" w:rsidRDefault="00AE5632" w:rsidP="00AE5632">
      <w:r>
        <w:tab/>
      </w:r>
      <w:hyperlink r:id="rId17" w:history="1">
        <w:r>
          <w:rPr>
            <w:rStyle w:val="Hyperlink"/>
          </w:rPr>
          <w:t>https://www.congress.gov/bill/116th-congress/senate-bill/1547</w:t>
        </w:r>
      </w:hyperlink>
    </w:p>
    <w:p w14:paraId="4E665B56" w14:textId="77777777" w:rsidR="00AE5632" w:rsidRDefault="00AE5632" w:rsidP="00AE5632"/>
    <w:p w14:paraId="47CAC018" w14:textId="77777777" w:rsidR="00AE5632" w:rsidRDefault="00AE5632" w:rsidP="00AE5632"/>
    <w:p w14:paraId="483827FE" w14:textId="77777777" w:rsidR="00AE5632" w:rsidRPr="00050B83" w:rsidRDefault="00AE5632" w:rsidP="00AE5632">
      <w:pPr>
        <w:rPr>
          <w:sz w:val="28"/>
          <w:szCs w:val="28"/>
        </w:rPr>
      </w:pPr>
      <w:bookmarkStart w:id="7" w:name="ethics"/>
      <w:r w:rsidRPr="00050B83">
        <w:rPr>
          <w:b/>
          <w:sz w:val="28"/>
          <w:szCs w:val="28"/>
          <w:u w:val="single"/>
        </w:rPr>
        <w:t>Ethics</w:t>
      </w:r>
    </w:p>
    <w:bookmarkEnd w:id="7"/>
    <w:p w14:paraId="2D631BDC" w14:textId="77777777" w:rsidR="00AE5632" w:rsidRPr="00E4714C" w:rsidRDefault="00AE5632" w:rsidP="00AE5632"/>
    <w:p w14:paraId="4E307F91" w14:textId="77777777" w:rsidR="00AE5632" w:rsidRDefault="00AE5632" w:rsidP="00AE5632">
      <w:pPr>
        <w:pStyle w:val="ListParagraph"/>
        <w:numPr>
          <w:ilvl w:val="0"/>
          <w:numId w:val="22"/>
        </w:numPr>
      </w:pPr>
      <w:r>
        <w:rPr>
          <w:b/>
        </w:rPr>
        <w:t>HR 1057 – Supreme Court Ethics Act.</w:t>
      </w:r>
      <w:r>
        <w:t xml:space="preserve">  To amend title 28, USC, to provide for a code of conduct for justices and judges of the courts of the United States. Requires Judicial Conference to issue judicial code of conduct.</w:t>
      </w:r>
    </w:p>
    <w:p w14:paraId="359AC3CE" w14:textId="77777777" w:rsidR="00AE5632" w:rsidRDefault="00AE5632" w:rsidP="00AE5632">
      <w:pPr>
        <w:pStyle w:val="ListParagraph"/>
      </w:pPr>
      <w:r>
        <w:rPr>
          <w:b/>
        </w:rPr>
        <w:t>Last action 03/22/2019 – referred to subcommittee</w:t>
      </w:r>
    </w:p>
    <w:p w14:paraId="0D567F6B" w14:textId="77777777" w:rsidR="00AE5632" w:rsidRDefault="00DE1A1E" w:rsidP="00AE5632">
      <w:pPr>
        <w:pStyle w:val="ListParagraph"/>
      </w:pPr>
      <w:hyperlink r:id="rId18" w:history="1">
        <w:r w:rsidR="00AE5632" w:rsidRPr="00C97244">
          <w:rPr>
            <w:color w:val="0000FF"/>
            <w:u w:val="single"/>
          </w:rPr>
          <w:t>https://www.congress.gov/bill/116th-congress/house-bill/1057</w:t>
        </w:r>
      </w:hyperlink>
    </w:p>
    <w:p w14:paraId="4A62ED95" w14:textId="77777777" w:rsidR="00AE5632" w:rsidRPr="00DD4DF1" w:rsidRDefault="00AE5632" w:rsidP="00AE5632">
      <w:pPr>
        <w:pStyle w:val="ListParagraph"/>
      </w:pPr>
    </w:p>
    <w:p w14:paraId="5041526E" w14:textId="77777777" w:rsidR="00AE5632" w:rsidRDefault="00AE5632" w:rsidP="00AE5632">
      <w:pPr>
        <w:pStyle w:val="ListParagraph"/>
        <w:numPr>
          <w:ilvl w:val="0"/>
          <w:numId w:val="22"/>
        </w:numPr>
      </w:pPr>
      <w:r>
        <w:rPr>
          <w:b/>
        </w:rPr>
        <w:t>S 393 – Supreme Court Ethics Act.</w:t>
      </w:r>
      <w:r>
        <w:t xml:space="preserve">  To amend title 28, USC, to provide for a code of conduct for justices and judges of the courts of the United States. Requires Judicial Conference to issue judicial code of conduct.</w:t>
      </w:r>
    </w:p>
    <w:p w14:paraId="750435FA" w14:textId="77777777" w:rsidR="00AE5632" w:rsidRDefault="00AE5632" w:rsidP="00AE5632">
      <w:pPr>
        <w:pStyle w:val="ListParagraph"/>
      </w:pPr>
      <w:r>
        <w:rPr>
          <w:b/>
        </w:rPr>
        <w:t>Last action 02/07/2019 -- intro</w:t>
      </w:r>
    </w:p>
    <w:p w14:paraId="3D97A6DD" w14:textId="77777777" w:rsidR="00AE5632" w:rsidRPr="009C7026" w:rsidRDefault="00DE1A1E" w:rsidP="00AE5632">
      <w:pPr>
        <w:ind w:firstLine="720"/>
        <w:rPr>
          <w:b/>
        </w:rPr>
      </w:pPr>
      <w:hyperlink r:id="rId19" w:history="1">
        <w:r w:rsidR="00AE5632">
          <w:rPr>
            <w:rStyle w:val="Hyperlink"/>
          </w:rPr>
          <w:t>https://www.congress.gov/bill/116th-congress/senate-bill/393</w:t>
        </w:r>
      </w:hyperlink>
    </w:p>
    <w:p w14:paraId="7DE94D9D" w14:textId="77777777" w:rsidR="00AE5632" w:rsidRDefault="00AE5632" w:rsidP="00AE5632"/>
    <w:p w14:paraId="7A537E5C" w14:textId="77777777" w:rsidR="00AE5632" w:rsidRDefault="00AE5632" w:rsidP="00AE5632"/>
    <w:p w14:paraId="70239936" w14:textId="77777777" w:rsidR="00AE5632" w:rsidRPr="00E1362B" w:rsidRDefault="00AE5632" w:rsidP="00AE5632">
      <w:pPr>
        <w:rPr>
          <w:sz w:val="28"/>
          <w:szCs w:val="28"/>
        </w:rPr>
      </w:pPr>
      <w:bookmarkStart w:id="8" w:name="voting"/>
      <w:r>
        <w:rPr>
          <w:b/>
          <w:sz w:val="28"/>
          <w:szCs w:val="28"/>
          <w:u w:val="single"/>
        </w:rPr>
        <w:t>Voting/Redistricting</w:t>
      </w:r>
    </w:p>
    <w:bookmarkEnd w:id="8"/>
    <w:p w14:paraId="20B9AE52" w14:textId="77777777" w:rsidR="00AE5632" w:rsidRPr="00311614" w:rsidRDefault="00AE5632" w:rsidP="00AE5632"/>
    <w:p w14:paraId="0E614374" w14:textId="77777777" w:rsidR="00AE5632" w:rsidRDefault="00AE5632" w:rsidP="00AE5632">
      <w:pPr>
        <w:pStyle w:val="ListParagraph"/>
        <w:numPr>
          <w:ilvl w:val="0"/>
          <w:numId w:val="22"/>
        </w:numPr>
      </w:pPr>
      <w:r>
        <w:rPr>
          <w:b/>
        </w:rPr>
        <w:t>HR 3572 – Redistricting Reform Act of 2019.</w:t>
      </w:r>
      <w:r>
        <w:t xml:space="preserve"> To require States to carry out congressional redistricting in accordance with plans developed and enacted into law by independent redistricting commissions.</w:t>
      </w:r>
    </w:p>
    <w:p w14:paraId="44656D71" w14:textId="77777777" w:rsidR="00AE5632" w:rsidRDefault="00AE5632" w:rsidP="00AE5632">
      <w:pPr>
        <w:pStyle w:val="ListParagraph"/>
      </w:pPr>
      <w:r>
        <w:rPr>
          <w:b/>
        </w:rPr>
        <w:t>Last action 07/30/2019 – referral</w:t>
      </w:r>
    </w:p>
    <w:p w14:paraId="022459A7" w14:textId="77777777" w:rsidR="00AE5632" w:rsidRPr="002D4901" w:rsidRDefault="00DE1A1E" w:rsidP="00AE5632">
      <w:pPr>
        <w:pStyle w:val="ListParagraph"/>
      </w:pPr>
      <w:hyperlink r:id="rId20" w:history="1">
        <w:r w:rsidR="00AE5632">
          <w:rPr>
            <w:rStyle w:val="Hyperlink"/>
          </w:rPr>
          <w:t>https://www.congress.gov/bill/116th-congress/house-bill/3572</w:t>
        </w:r>
      </w:hyperlink>
    </w:p>
    <w:p w14:paraId="479007BA" w14:textId="77777777" w:rsidR="00AE5632" w:rsidRPr="002D4901" w:rsidRDefault="00AE5632" w:rsidP="00AE5632">
      <w:pPr>
        <w:pStyle w:val="ListParagraph"/>
      </w:pPr>
    </w:p>
    <w:p w14:paraId="7B853CEA" w14:textId="77777777" w:rsidR="00AE5632" w:rsidRDefault="00AE5632" w:rsidP="00AE5632">
      <w:pPr>
        <w:pStyle w:val="ListParagraph"/>
        <w:numPr>
          <w:ilvl w:val="0"/>
          <w:numId w:val="22"/>
        </w:numPr>
      </w:pPr>
      <w:r>
        <w:rPr>
          <w:b/>
        </w:rPr>
        <w:t xml:space="preserve">S 949 – For the People Act of 2019. </w:t>
      </w:r>
      <w:r>
        <w:t>To expand Americans’ access to the ballot box, reduce the influence of big money in politics, and strengthen ethics rules for public servants.</w:t>
      </w:r>
    </w:p>
    <w:p w14:paraId="417EE5C1" w14:textId="77777777" w:rsidR="00AE5632" w:rsidRDefault="00AE5632" w:rsidP="00AE5632">
      <w:pPr>
        <w:pStyle w:val="ListParagraph"/>
      </w:pPr>
      <w:r>
        <w:rPr>
          <w:b/>
        </w:rPr>
        <w:t>Last action 03/28/2019 – intro</w:t>
      </w:r>
    </w:p>
    <w:p w14:paraId="3C40E39F" w14:textId="77777777" w:rsidR="00AE5632" w:rsidRPr="000929EC" w:rsidRDefault="00DE1A1E" w:rsidP="00AE5632">
      <w:pPr>
        <w:pStyle w:val="ListParagraph"/>
      </w:pPr>
      <w:hyperlink r:id="rId21" w:history="1">
        <w:r w:rsidR="00AE5632">
          <w:rPr>
            <w:rStyle w:val="Hyperlink"/>
          </w:rPr>
          <w:t>https://www.congress.gov/bill/116th-congress/senate-bill/949</w:t>
        </w:r>
      </w:hyperlink>
    </w:p>
    <w:p w14:paraId="206921AE" w14:textId="77777777" w:rsidR="00AE5632" w:rsidRPr="000929EC" w:rsidRDefault="00AE5632" w:rsidP="00AE5632">
      <w:pPr>
        <w:pStyle w:val="ListParagraph"/>
      </w:pPr>
    </w:p>
    <w:p w14:paraId="7C3DDEA8" w14:textId="77777777" w:rsidR="00AE5632" w:rsidRDefault="00AE5632" w:rsidP="00AE5632">
      <w:pPr>
        <w:pStyle w:val="ListParagraph"/>
        <w:numPr>
          <w:ilvl w:val="0"/>
          <w:numId w:val="22"/>
        </w:numPr>
      </w:pPr>
      <w:r>
        <w:rPr>
          <w:b/>
        </w:rPr>
        <w:t>HR 1 – For the People Act of 2019</w:t>
      </w:r>
      <w:r>
        <w:t>.  To expand Americans’ access to the ballot box, reduce the influence of big money in politics, and strengthen ethics rules for public servants.</w:t>
      </w:r>
    </w:p>
    <w:p w14:paraId="6C93DA0D" w14:textId="77777777" w:rsidR="00AE5632" w:rsidRDefault="00AE5632" w:rsidP="00AE5632">
      <w:pPr>
        <w:pStyle w:val="ListParagraph"/>
        <w:rPr>
          <w:b/>
        </w:rPr>
      </w:pPr>
      <w:r>
        <w:rPr>
          <w:b/>
        </w:rPr>
        <w:t>Last action 03/14/2019 – Passed House (3/8/2019) &amp; placed on Senate calendar</w:t>
      </w:r>
    </w:p>
    <w:p w14:paraId="7F210AD9" w14:textId="77777777" w:rsidR="00AE5632" w:rsidRDefault="00DE1A1E" w:rsidP="00AE5632">
      <w:pPr>
        <w:pStyle w:val="ListParagraph"/>
      </w:pPr>
      <w:hyperlink r:id="rId22" w:history="1">
        <w:r w:rsidR="00AE5632">
          <w:rPr>
            <w:rStyle w:val="Hyperlink"/>
          </w:rPr>
          <w:t>https://www.congress.gov/bill/116th-congress/house-bill/1</w:t>
        </w:r>
      </w:hyperlink>
    </w:p>
    <w:p w14:paraId="31AA16DA" w14:textId="77777777" w:rsidR="00AE5632" w:rsidRPr="00050B83" w:rsidRDefault="00AE5632" w:rsidP="00AE5632"/>
    <w:p w14:paraId="653B71F3" w14:textId="77777777" w:rsidR="00C57D89" w:rsidRDefault="00C57D89"/>
    <w:sectPr w:rsidR="00C57D89" w:rsidSect="00330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2E4D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6ADC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3849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F205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08B6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369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F6D8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847F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28AC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10F5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320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2F0593"/>
    <w:multiLevelType w:val="hybridMultilevel"/>
    <w:tmpl w:val="E13E9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0602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3E2732"/>
    <w:multiLevelType w:val="multilevel"/>
    <w:tmpl w:val="85ACB6B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decimal"/>
      <w:pStyle w:val="Heading5"/>
      <w:lvlText w:val="%5)"/>
      <w:lvlJc w:val="left"/>
      <w:pPr>
        <w:tabs>
          <w:tab w:val="num" w:pos="3600"/>
        </w:tabs>
        <w:ind w:left="3600" w:hanging="720"/>
      </w:pPr>
      <w:rPr>
        <w:color w:val="010000"/>
        <w:u w:val="none"/>
      </w:rPr>
    </w:lvl>
    <w:lvl w:ilvl="5">
      <w:start w:val="1"/>
      <w:numFmt w:val="lowerLetter"/>
      <w:pStyle w:val="Heading6"/>
      <w:lvlText w:val="%6)"/>
      <w:lvlJc w:val="left"/>
      <w:pPr>
        <w:tabs>
          <w:tab w:val="num" w:pos="4320"/>
        </w:tabs>
        <w:ind w:left="4320" w:hanging="720"/>
      </w:pPr>
      <w:rPr>
        <w:color w:val="010000"/>
        <w:u w:val="none"/>
      </w:rPr>
    </w:lvl>
    <w:lvl w:ilvl="6">
      <w:start w:val="1"/>
      <w:numFmt w:val="lowerRoman"/>
      <w:pStyle w:val="Heading7"/>
      <w:lvlText w:val="(%7)"/>
      <w:lvlJc w:val="left"/>
      <w:pPr>
        <w:tabs>
          <w:tab w:val="num" w:pos="5040"/>
        </w:tabs>
        <w:ind w:left="5040" w:hanging="720"/>
      </w:pPr>
      <w:rPr>
        <w:color w:val="010000"/>
        <w:u w:val="none"/>
      </w:rPr>
    </w:lvl>
    <w:lvl w:ilvl="7">
      <w:start w:val="1"/>
      <w:numFmt w:val="low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abstractNum w:abstractNumId="14" w15:restartNumberingAfterBreak="0">
    <w:nsid w:val="4FCA493C"/>
    <w:multiLevelType w:val="hybridMultilevel"/>
    <w:tmpl w:val="EA3A75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A33"/>
    <w:rsid w:val="005B1CE9"/>
    <w:rsid w:val="00AE5632"/>
    <w:rsid w:val="00B563B4"/>
    <w:rsid w:val="00BD231C"/>
    <w:rsid w:val="00C57D89"/>
    <w:rsid w:val="00CB7F7E"/>
    <w:rsid w:val="00D46A33"/>
    <w:rsid w:val="00DE1A1E"/>
    <w:rsid w:val="00EA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C4DE"/>
  <w15:chartTrackingRefBased/>
  <w15:docId w15:val="{BB4E3DF7-C24F-4E78-A103-B633A4F8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632"/>
    <w:pPr>
      <w:spacing w:after="0" w:line="240" w:lineRule="auto"/>
    </w:pPr>
  </w:style>
  <w:style w:type="paragraph" w:styleId="Heading1">
    <w:name w:val="heading 1"/>
    <w:basedOn w:val="Normal"/>
    <w:next w:val="Normal"/>
    <w:link w:val="Heading1Char"/>
    <w:qFormat/>
    <w:rsid w:val="00B563B4"/>
    <w:pPr>
      <w:keepNext/>
      <w:numPr>
        <w:numId w:val="11"/>
      </w:numPr>
      <w:spacing w:after="240"/>
      <w:outlineLvl w:val="0"/>
    </w:pPr>
    <w:rPr>
      <w:rFonts w:eastAsiaTheme="majorEastAsia"/>
      <w:b/>
      <w:bCs/>
      <w:kern w:val="28"/>
      <w:szCs w:val="28"/>
    </w:rPr>
  </w:style>
  <w:style w:type="paragraph" w:styleId="Heading2">
    <w:name w:val="heading 2"/>
    <w:basedOn w:val="Normal"/>
    <w:next w:val="Normal"/>
    <w:link w:val="Heading2Char"/>
    <w:qFormat/>
    <w:rsid w:val="00B563B4"/>
    <w:pPr>
      <w:keepNext/>
      <w:numPr>
        <w:ilvl w:val="1"/>
        <w:numId w:val="11"/>
      </w:numPr>
      <w:spacing w:after="240"/>
      <w:outlineLvl w:val="1"/>
    </w:pPr>
    <w:rPr>
      <w:rFonts w:eastAsiaTheme="majorEastAsia"/>
      <w:b/>
      <w:bCs/>
      <w:kern w:val="28"/>
      <w:szCs w:val="26"/>
    </w:rPr>
  </w:style>
  <w:style w:type="paragraph" w:styleId="Heading3">
    <w:name w:val="heading 3"/>
    <w:basedOn w:val="Normal"/>
    <w:next w:val="Normal"/>
    <w:link w:val="Heading3Char"/>
    <w:qFormat/>
    <w:rsid w:val="00B563B4"/>
    <w:pPr>
      <w:numPr>
        <w:ilvl w:val="2"/>
        <w:numId w:val="11"/>
      </w:numPr>
      <w:spacing w:after="240"/>
      <w:outlineLvl w:val="2"/>
    </w:pPr>
    <w:rPr>
      <w:rFonts w:eastAsiaTheme="majorEastAsia"/>
      <w:b/>
      <w:bCs/>
      <w:kern w:val="28"/>
    </w:rPr>
  </w:style>
  <w:style w:type="paragraph" w:styleId="Heading4">
    <w:name w:val="heading 4"/>
    <w:basedOn w:val="Normal"/>
    <w:next w:val="Normal"/>
    <w:link w:val="Heading4Char"/>
    <w:qFormat/>
    <w:rsid w:val="00B563B4"/>
    <w:pPr>
      <w:numPr>
        <w:ilvl w:val="3"/>
        <w:numId w:val="11"/>
      </w:numPr>
      <w:spacing w:after="240"/>
      <w:outlineLvl w:val="3"/>
    </w:pPr>
    <w:rPr>
      <w:rFonts w:eastAsiaTheme="majorEastAsia"/>
      <w:b/>
      <w:bCs/>
      <w:iCs/>
      <w:kern w:val="28"/>
    </w:rPr>
  </w:style>
  <w:style w:type="paragraph" w:styleId="Heading5">
    <w:name w:val="heading 5"/>
    <w:basedOn w:val="Normal"/>
    <w:next w:val="Normal"/>
    <w:link w:val="Heading5Char"/>
    <w:qFormat/>
    <w:rsid w:val="00B563B4"/>
    <w:pPr>
      <w:numPr>
        <w:ilvl w:val="4"/>
        <w:numId w:val="11"/>
      </w:numPr>
      <w:spacing w:after="240"/>
      <w:outlineLvl w:val="4"/>
    </w:pPr>
    <w:rPr>
      <w:rFonts w:eastAsiaTheme="majorEastAsia"/>
      <w:b/>
      <w:kern w:val="28"/>
    </w:rPr>
  </w:style>
  <w:style w:type="paragraph" w:styleId="Heading6">
    <w:name w:val="heading 6"/>
    <w:basedOn w:val="Normal"/>
    <w:next w:val="Normal"/>
    <w:link w:val="Heading6Char"/>
    <w:qFormat/>
    <w:rsid w:val="00B563B4"/>
    <w:pPr>
      <w:numPr>
        <w:ilvl w:val="5"/>
        <w:numId w:val="11"/>
      </w:numPr>
      <w:spacing w:after="240"/>
      <w:outlineLvl w:val="5"/>
    </w:pPr>
    <w:rPr>
      <w:rFonts w:eastAsiaTheme="majorEastAsia"/>
      <w:iCs/>
      <w:kern w:val="28"/>
    </w:rPr>
  </w:style>
  <w:style w:type="paragraph" w:styleId="Heading7">
    <w:name w:val="heading 7"/>
    <w:basedOn w:val="Normal"/>
    <w:next w:val="Normal"/>
    <w:link w:val="Heading7Char"/>
    <w:qFormat/>
    <w:rsid w:val="00B563B4"/>
    <w:pPr>
      <w:numPr>
        <w:ilvl w:val="6"/>
        <w:numId w:val="11"/>
      </w:numPr>
      <w:spacing w:after="240"/>
      <w:outlineLvl w:val="6"/>
    </w:pPr>
    <w:rPr>
      <w:rFonts w:eastAsiaTheme="majorEastAsia"/>
      <w:iCs/>
      <w:kern w:val="28"/>
    </w:rPr>
  </w:style>
  <w:style w:type="paragraph" w:styleId="Heading8">
    <w:name w:val="heading 8"/>
    <w:basedOn w:val="Normal"/>
    <w:next w:val="Normal"/>
    <w:link w:val="Heading8Char"/>
    <w:qFormat/>
    <w:rsid w:val="00B563B4"/>
    <w:pPr>
      <w:numPr>
        <w:ilvl w:val="7"/>
        <w:numId w:val="11"/>
      </w:numPr>
      <w:spacing w:after="240"/>
      <w:outlineLvl w:val="7"/>
    </w:pPr>
    <w:rPr>
      <w:rFonts w:eastAsiaTheme="majorEastAsia"/>
      <w:kern w:val="28"/>
      <w:szCs w:val="20"/>
    </w:rPr>
  </w:style>
  <w:style w:type="paragraph" w:styleId="Heading9">
    <w:name w:val="heading 9"/>
    <w:basedOn w:val="Normal"/>
    <w:next w:val="Normal"/>
    <w:link w:val="Heading9Char"/>
    <w:qFormat/>
    <w:rsid w:val="00B563B4"/>
    <w:pPr>
      <w:numPr>
        <w:ilvl w:val="8"/>
        <w:numId w:val="11"/>
      </w:numPr>
      <w:spacing w:after="240"/>
      <w:outlineLvl w:val="8"/>
    </w:pPr>
    <w:rPr>
      <w:rFonts w:eastAsiaTheme="majorEastAsia"/>
      <w:iC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B563B4"/>
    <w:pPr>
      <w:numPr>
        <w:numId w:val="1"/>
      </w:numPr>
    </w:pPr>
  </w:style>
  <w:style w:type="paragraph" w:customStyle="1" w:styleId="BodyTextDoubleSpaced">
    <w:name w:val="Body Text Double Spaced"/>
    <w:basedOn w:val="Normal"/>
    <w:qFormat/>
    <w:rsid w:val="00B563B4"/>
    <w:pPr>
      <w:spacing w:line="480" w:lineRule="auto"/>
      <w:ind w:firstLine="720"/>
    </w:pPr>
  </w:style>
  <w:style w:type="paragraph" w:customStyle="1" w:styleId="AfterBlock">
    <w:name w:val="AfterBlock"/>
    <w:basedOn w:val="BodyTextDoubleSpaced"/>
    <w:next w:val="BodyTextDoubleSpaced"/>
    <w:uiPriority w:val="1"/>
    <w:qFormat/>
    <w:rsid w:val="00B563B4"/>
    <w:pPr>
      <w:ind w:firstLine="0"/>
    </w:pPr>
  </w:style>
  <w:style w:type="paragraph" w:styleId="BalloonText">
    <w:name w:val="Balloon Text"/>
    <w:basedOn w:val="Normal"/>
    <w:link w:val="BalloonTextChar"/>
    <w:uiPriority w:val="99"/>
    <w:semiHidden/>
    <w:unhideWhenUsed/>
    <w:rsid w:val="00B563B4"/>
    <w:rPr>
      <w:rFonts w:ascii="Tahoma" w:hAnsi="Tahoma" w:cs="Tahoma"/>
      <w:sz w:val="16"/>
      <w:szCs w:val="16"/>
    </w:rPr>
  </w:style>
  <w:style w:type="character" w:customStyle="1" w:styleId="BalloonTextChar">
    <w:name w:val="Balloon Text Char"/>
    <w:basedOn w:val="DefaultParagraphFont"/>
    <w:link w:val="BalloonText"/>
    <w:uiPriority w:val="99"/>
    <w:semiHidden/>
    <w:rsid w:val="00B563B4"/>
    <w:rPr>
      <w:rFonts w:ascii="Tahoma" w:hAnsi="Tahoma" w:cs="Tahoma"/>
      <w:sz w:val="16"/>
      <w:szCs w:val="16"/>
    </w:rPr>
  </w:style>
  <w:style w:type="paragraph" w:styleId="Bibliography">
    <w:name w:val="Bibliography"/>
    <w:basedOn w:val="Normal"/>
    <w:next w:val="Normal"/>
    <w:uiPriority w:val="37"/>
    <w:semiHidden/>
    <w:unhideWhenUsed/>
    <w:rsid w:val="00B563B4"/>
  </w:style>
  <w:style w:type="paragraph" w:styleId="BlockText">
    <w:name w:val="Block Text"/>
    <w:basedOn w:val="Normal"/>
    <w:next w:val="Normal"/>
    <w:uiPriority w:val="1"/>
    <w:qFormat/>
    <w:rsid w:val="00B563B4"/>
    <w:pPr>
      <w:spacing w:after="240"/>
      <w:ind w:left="1440" w:right="1440"/>
    </w:pPr>
    <w:rPr>
      <w:rFonts w:eastAsiaTheme="minorEastAsia"/>
      <w:iCs/>
    </w:rPr>
  </w:style>
  <w:style w:type="paragraph" w:styleId="BodyText">
    <w:name w:val="Body Text"/>
    <w:basedOn w:val="Normal"/>
    <w:link w:val="BodyTextChar"/>
    <w:qFormat/>
    <w:rsid w:val="00B563B4"/>
  </w:style>
  <w:style w:type="character" w:customStyle="1" w:styleId="BodyTextChar">
    <w:name w:val="Body Text Char"/>
    <w:basedOn w:val="DefaultParagraphFont"/>
    <w:link w:val="BodyText"/>
    <w:rsid w:val="00B563B4"/>
    <w:rPr>
      <w:rFonts w:ascii="Times New Roman" w:hAnsi="Times New Roman" w:cs="Times New Roman"/>
      <w:sz w:val="24"/>
      <w:szCs w:val="24"/>
    </w:rPr>
  </w:style>
  <w:style w:type="paragraph" w:styleId="BodyText2">
    <w:name w:val="Body Text 2"/>
    <w:basedOn w:val="Normal"/>
    <w:link w:val="BodyText2Char"/>
    <w:uiPriority w:val="99"/>
    <w:semiHidden/>
    <w:unhideWhenUsed/>
    <w:rsid w:val="00B563B4"/>
    <w:pPr>
      <w:spacing w:after="120" w:line="480" w:lineRule="auto"/>
      <w:ind w:firstLine="1440"/>
    </w:pPr>
  </w:style>
  <w:style w:type="character" w:customStyle="1" w:styleId="BodyText2Char">
    <w:name w:val="Body Text 2 Char"/>
    <w:basedOn w:val="DefaultParagraphFont"/>
    <w:link w:val="BodyText2"/>
    <w:uiPriority w:val="99"/>
    <w:semiHidden/>
    <w:rsid w:val="00B563B4"/>
    <w:rPr>
      <w:rFonts w:ascii="Times New Roman" w:hAnsi="Times New Roman" w:cs="Times New Roman"/>
      <w:sz w:val="24"/>
      <w:szCs w:val="24"/>
    </w:rPr>
  </w:style>
  <w:style w:type="paragraph" w:styleId="BodyText3">
    <w:name w:val="Body Text 3"/>
    <w:basedOn w:val="Normal"/>
    <w:link w:val="BodyText3Char"/>
    <w:uiPriority w:val="99"/>
    <w:semiHidden/>
    <w:unhideWhenUsed/>
    <w:rsid w:val="00B563B4"/>
    <w:pPr>
      <w:spacing w:after="120"/>
    </w:pPr>
    <w:rPr>
      <w:sz w:val="16"/>
      <w:szCs w:val="16"/>
    </w:rPr>
  </w:style>
  <w:style w:type="character" w:customStyle="1" w:styleId="BodyText3Char">
    <w:name w:val="Body Text 3 Char"/>
    <w:basedOn w:val="DefaultParagraphFont"/>
    <w:link w:val="BodyText3"/>
    <w:uiPriority w:val="99"/>
    <w:semiHidden/>
    <w:rsid w:val="00B563B4"/>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B563B4"/>
    <w:pPr>
      <w:ind w:firstLine="360"/>
    </w:pPr>
  </w:style>
  <w:style w:type="character" w:customStyle="1" w:styleId="BodyTextFirstIndentChar">
    <w:name w:val="Body Text First Indent Char"/>
    <w:basedOn w:val="DefaultParagraphFont"/>
    <w:link w:val="BodyTextFirstIndent"/>
    <w:uiPriority w:val="99"/>
    <w:semiHidden/>
    <w:rsid w:val="00B563B4"/>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B563B4"/>
    <w:pPr>
      <w:spacing w:after="120"/>
      <w:ind w:left="360"/>
    </w:pPr>
  </w:style>
  <w:style w:type="character" w:customStyle="1" w:styleId="BodyTextIndentChar">
    <w:name w:val="Body Text Indent Char"/>
    <w:basedOn w:val="DefaultParagraphFont"/>
    <w:link w:val="BodyTextIndent"/>
    <w:uiPriority w:val="99"/>
    <w:semiHidden/>
    <w:rsid w:val="00B563B4"/>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B563B4"/>
    <w:pPr>
      <w:spacing w:after="0"/>
      <w:ind w:firstLine="360"/>
    </w:pPr>
  </w:style>
  <w:style w:type="character" w:customStyle="1" w:styleId="BodyTextFirstIndent2Char">
    <w:name w:val="Body Text First Indent 2 Char"/>
    <w:basedOn w:val="BodyTextIndentChar"/>
    <w:link w:val="BodyTextFirstIndent2"/>
    <w:uiPriority w:val="99"/>
    <w:semiHidden/>
    <w:rsid w:val="00B563B4"/>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563B4"/>
    <w:pPr>
      <w:spacing w:after="120" w:line="480" w:lineRule="auto"/>
      <w:ind w:left="360"/>
    </w:pPr>
  </w:style>
  <w:style w:type="character" w:customStyle="1" w:styleId="BodyTextIndent2Char">
    <w:name w:val="Body Text Indent 2 Char"/>
    <w:basedOn w:val="DefaultParagraphFont"/>
    <w:link w:val="BodyTextIndent2"/>
    <w:uiPriority w:val="99"/>
    <w:semiHidden/>
    <w:rsid w:val="00B563B4"/>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B563B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563B4"/>
    <w:rPr>
      <w:rFonts w:ascii="Times New Roman" w:hAnsi="Times New Roman" w:cs="Times New Roman"/>
      <w:sz w:val="16"/>
      <w:szCs w:val="16"/>
    </w:rPr>
  </w:style>
  <w:style w:type="paragraph" w:customStyle="1" w:styleId="BodyTextIndented">
    <w:name w:val="Body Text Indented"/>
    <w:basedOn w:val="Normal"/>
    <w:qFormat/>
    <w:rsid w:val="00B563B4"/>
    <w:pPr>
      <w:spacing w:after="240"/>
      <w:ind w:firstLine="1440"/>
    </w:pPr>
  </w:style>
  <w:style w:type="paragraph" w:styleId="Caption">
    <w:name w:val="caption"/>
    <w:basedOn w:val="Normal"/>
    <w:next w:val="Normal"/>
    <w:uiPriority w:val="35"/>
    <w:semiHidden/>
    <w:unhideWhenUsed/>
    <w:qFormat/>
    <w:rsid w:val="00B563B4"/>
    <w:rPr>
      <w:b/>
      <w:bCs/>
      <w:color w:val="5B9BD5" w:themeColor="accent1"/>
      <w:sz w:val="18"/>
      <w:szCs w:val="18"/>
    </w:rPr>
  </w:style>
  <w:style w:type="paragraph" w:customStyle="1" w:styleId="CenteredBlockText">
    <w:name w:val="Centered Block Text"/>
    <w:basedOn w:val="Normal"/>
    <w:next w:val="Normal"/>
    <w:uiPriority w:val="1"/>
    <w:semiHidden/>
    <w:unhideWhenUsed/>
    <w:qFormat/>
    <w:rsid w:val="00B563B4"/>
    <w:pPr>
      <w:ind w:left="2160" w:right="2160"/>
    </w:pPr>
  </w:style>
  <w:style w:type="paragraph" w:customStyle="1" w:styleId="CenteredBold">
    <w:name w:val="Centered Bold"/>
    <w:basedOn w:val="Normal"/>
    <w:next w:val="BodyTextDoubleSpaced"/>
    <w:qFormat/>
    <w:rsid w:val="00B563B4"/>
    <w:pPr>
      <w:keepNext/>
      <w:spacing w:after="240"/>
      <w:jc w:val="center"/>
      <w:outlineLvl w:val="0"/>
    </w:pPr>
    <w:rPr>
      <w:b/>
    </w:rPr>
  </w:style>
  <w:style w:type="paragraph" w:customStyle="1" w:styleId="CenteredText">
    <w:name w:val="Centered Text"/>
    <w:basedOn w:val="Normal"/>
    <w:uiPriority w:val="1"/>
    <w:semiHidden/>
    <w:unhideWhenUsed/>
    <w:rsid w:val="00B563B4"/>
    <w:pPr>
      <w:jc w:val="center"/>
    </w:pPr>
  </w:style>
  <w:style w:type="paragraph" w:styleId="Closing">
    <w:name w:val="Closing"/>
    <w:basedOn w:val="Normal"/>
    <w:link w:val="ClosingChar"/>
    <w:rsid w:val="00B563B4"/>
    <w:pPr>
      <w:ind w:left="4320"/>
    </w:pPr>
  </w:style>
  <w:style w:type="character" w:customStyle="1" w:styleId="ClosingChar">
    <w:name w:val="Closing Char"/>
    <w:basedOn w:val="DefaultParagraphFont"/>
    <w:link w:val="Closing"/>
    <w:rsid w:val="00B563B4"/>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B563B4"/>
    <w:rPr>
      <w:sz w:val="20"/>
      <w:szCs w:val="20"/>
    </w:rPr>
  </w:style>
  <w:style w:type="character" w:customStyle="1" w:styleId="CommentTextChar">
    <w:name w:val="Comment Text Char"/>
    <w:basedOn w:val="DefaultParagraphFont"/>
    <w:link w:val="CommentText"/>
    <w:uiPriority w:val="99"/>
    <w:semiHidden/>
    <w:rsid w:val="00B563B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63B4"/>
    <w:rPr>
      <w:b/>
      <w:bCs/>
    </w:rPr>
  </w:style>
  <w:style w:type="character" w:customStyle="1" w:styleId="CommentSubjectChar">
    <w:name w:val="Comment Subject Char"/>
    <w:basedOn w:val="CommentTextChar"/>
    <w:link w:val="CommentSubject"/>
    <w:uiPriority w:val="99"/>
    <w:semiHidden/>
    <w:rsid w:val="00B563B4"/>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B563B4"/>
  </w:style>
  <w:style w:type="character" w:customStyle="1" w:styleId="DateChar">
    <w:name w:val="Date Char"/>
    <w:basedOn w:val="DefaultParagraphFont"/>
    <w:link w:val="Date"/>
    <w:uiPriority w:val="99"/>
    <w:semiHidden/>
    <w:rsid w:val="00B563B4"/>
    <w:rPr>
      <w:rFonts w:ascii="Times New Roman" w:hAnsi="Times New Roman" w:cs="Times New Roman"/>
      <w:sz w:val="24"/>
      <w:szCs w:val="24"/>
    </w:rPr>
  </w:style>
  <w:style w:type="character" w:customStyle="1" w:styleId="DocID">
    <w:name w:val="DocID"/>
    <w:basedOn w:val="DefaultParagraphFont"/>
    <w:semiHidden/>
    <w:unhideWhenUsed/>
    <w:rsid w:val="00B563B4"/>
    <w:rPr>
      <w:sz w:val="20"/>
    </w:rPr>
  </w:style>
  <w:style w:type="paragraph" w:styleId="DocumentMap">
    <w:name w:val="Document Map"/>
    <w:basedOn w:val="Normal"/>
    <w:link w:val="DocumentMapChar"/>
    <w:uiPriority w:val="99"/>
    <w:semiHidden/>
    <w:unhideWhenUsed/>
    <w:rsid w:val="00B563B4"/>
    <w:rPr>
      <w:rFonts w:ascii="Tahoma" w:hAnsi="Tahoma" w:cs="Tahoma"/>
      <w:sz w:val="16"/>
      <w:szCs w:val="16"/>
    </w:rPr>
  </w:style>
  <w:style w:type="character" w:customStyle="1" w:styleId="DocumentMapChar">
    <w:name w:val="Document Map Char"/>
    <w:basedOn w:val="DefaultParagraphFont"/>
    <w:link w:val="DocumentMap"/>
    <w:uiPriority w:val="99"/>
    <w:semiHidden/>
    <w:rsid w:val="00B563B4"/>
    <w:rPr>
      <w:rFonts w:ascii="Tahoma" w:hAnsi="Tahoma" w:cs="Tahoma"/>
      <w:sz w:val="16"/>
      <w:szCs w:val="16"/>
    </w:rPr>
  </w:style>
  <w:style w:type="paragraph" w:styleId="E-mailSignature">
    <w:name w:val="E-mail Signature"/>
    <w:basedOn w:val="Normal"/>
    <w:link w:val="E-mailSignatureChar"/>
    <w:uiPriority w:val="99"/>
    <w:semiHidden/>
    <w:unhideWhenUsed/>
    <w:rsid w:val="00B563B4"/>
  </w:style>
  <w:style w:type="character" w:customStyle="1" w:styleId="E-mailSignatureChar">
    <w:name w:val="E-mail Signature Char"/>
    <w:basedOn w:val="DefaultParagraphFont"/>
    <w:link w:val="E-mailSignature"/>
    <w:uiPriority w:val="99"/>
    <w:semiHidden/>
    <w:rsid w:val="00B563B4"/>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B563B4"/>
    <w:rPr>
      <w:sz w:val="20"/>
      <w:szCs w:val="20"/>
    </w:rPr>
  </w:style>
  <w:style w:type="character" w:customStyle="1" w:styleId="EndnoteTextChar">
    <w:name w:val="Endnote Text Char"/>
    <w:basedOn w:val="DefaultParagraphFont"/>
    <w:link w:val="EndnoteText"/>
    <w:uiPriority w:val="99"/>
    <w:semiHidden/>
    <w:rsid w:val="00B563B4"/>
    <w:rPr>
      <w:rFonts w:ascii="Times New Roman" w:hAnsi="Times New Roman" w:cs="Times New Roman"/>
      <w:sz w:val="20"/>
      <w:szCs w:val="20"/>
    </w:rPr>
  </w:style>
  <w:style w:type="paragraph" w:styleId="EnvelopeAddress">
    <w:name w:val="envelope address"/>
    <w:basedOn w:val="Normal"/>
    <w:uiPriority w:val="99"/>
    <w:semiHidden/>
    <w:unhideWhenUsed/>
    <w:rsid w:val="00B563B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563B4"/>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B563B4"/>
    <w:pPr>
      <w:tabs>
        <w:tab w:val="center" w:pos="4680"/>
        <w:tab w:val="right" w:pos="9360"/>
      </w:tabs>
    </w:pPr>
  </w:style>
  <w:style w:type="character" w:customStyle="1" w:styleId="FooterChar">
    <w:name w:val="Footer Char"/>
    <w:basedOn w:val="DefaultParagraphFont"/>
    <w:link w:val="Footer"/>
    <w:uiPriority w:val="99"/>
    <w:rsid w:val="00B563B4"/>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B563B4"/>
    <w:rPr>
      <w:vertAlign w:val="superscript"/>
    </w:rPr>
  </w:style>
  <w:style w:type="paragraph" w:styleId="FootnoteText">
    <w:name w:val="footnote text"/>
    <w:basedOn w:val="Normal"/>
    <w:link w:val="FootnoteTextChar"/>
    <w:uiPriority w:val="99"/>
    <w:semiHidden/>
    <w:unhideWhenUsed/>
    <w:rsid w:val="00B563B4"/>
    <w:pPr>
      <w:spacing w:after="240"/>
    </w:pPr>
    <w:rPr>
      <w:szCs w:val="20"/>
    </w:rPr>
  </w:style>
  <w:style w:type="character" w:customStyle="1" w:styleId="FootnoteTextChar">
    <w:name w:val="Footnote Text Char"/>
    <w:basedOn w:val="DefaultParagraphFont"/>
    <w:link w:val="FootnoteText"/>
    <w:uiPriority w:val="99"/>
    <w:semiHidden/>
    <w:rsid w:val="00B563B4"/>
    <w:rPr>
      <w:rFonts w:ascii="Times New Roman" w:hAnsi="Times New Roman" w:cs="Times New Roman"/>
      <w:sz w:val="24"/>
      <w:szCs w:val="20"/>
    </w:rPr>
  </w:style>
  <w:style w:type="paragraph" w:styleId="Header">
    <w:name w:val="header"/>
    <w:basedOn w:val="Normal"/>
    <w:link w:val="HeaderChar"/>
    <w:uiPriority w:val="99"/>
    <w:semiHidden/>
    <w:unhideWhenUsed/>
    <w:rsid w:val="00B563B4"/>
    <w:pPr>
      <w:tabs>
        <w:tab w:val="center" w:pos="4680"/>
        <w:tab w:val="right" w:pos="9360"/>
      </w:tabs>
    </w:pPr>
  </w:style>
  <w:style w:type="character" w:customStyle="1" w:styleId="HeaderChar">
    <w:name w:val="Header Char"/>
    <w:basedOn w:val="DefaultParagraphFont"/>
    <w:link w:val="Header"/>
    <w:uiPriority w:val="99"/>
    <w:semiHidden/>
    <w:rsid w:val="00B563B4"/>
    <w:rPr>
      <w:rFonts w:ascii="Times New Roman" w:hAnsi="Times New Roman" w:cs="Times New Roman"/>
      <w:sz w:val="24"/>
      <w:szCs w:val="24"/>
    </w:rPr>
  </w:style>
  <w:style w:type="character" w:customStyle="1" w:styleId="Heading1Char">
    <w:name w:val="Heading 1 Char"/>
    <w:basedOn w:val="DefaultParagraphFont"/>
    <w:link w:val="Heading1"/>
    <w:rsid w:val="00B563B4"/>
    <w:rPr>
      <w:rFonts w:ascii="Times New Roman" w:eastAsiaTheme="majorEastAsia" w:hAnsi="Times New Roman" w:cs="Times New Roman"/>
      <w:b/>
      <w:bCs/>
      <w:kern w:val="28"/>
      <w:sz w:val="24"/>
      <w:szCs w:val="28"/>
    </w:rPr>
  </w:style>
  <w:style w:type="character" w:customStyle="1" w:styleId="Heading2Char">
    <w:name w:val="Heading 2 Char"/>
    <w:basedOn w:val="DefaultParagraphFont"/>
    <w:link w:val="Heading2"/>
    <w:rsid w:val="00B563B4"/>
    <w:rPr>
      <w:rFonts w:ascii="Times New Roman" w:eastAsiaTheme="majorEastAsia" w:hAnsi="Times New Roman" w:cs="Times New Roman"/>
      <w:b/>
      <w:bCs/>
      <w:kern w:val="28"/>
      <w:sz w:val="24"/>
      <w:szCs w:val="26"/>
    </w:rPr>
  </w:style>
  <w:style w:type="character" w:customStyle="1" w:styleId="Heading3Char">
    <w:name w:val="Heading 3 Char"/>
    <w:basedOn w:val="DefaultParagraphFont"/>
    <w:link w:val="Heading3"/>
    <w:rsid w:val="00B563B4"/>
    <w:rPr>
      <w:rFonts w:ascii="Times New Roman" w:eastAsiaTheme="majorEastAsia" w:hAnsi="Times New Roman" w:cs="Times New Roman"/>
      <w:b/>
      <w:bCs/>
      <w:kern w:val="28"/>
      <w:sz w:val="24"/>
      <w:szCs w:val="24"/>
    </w:rPr>
  </w:style>
  <w:style w:type="character" w:customStyle="1" w:styleId="Heading4Char">
    <w:name w:val="Heading 4 Char"/>
    <w:basedOn w:val="DefaultParagraphFont"/>
    <w:link w:val="Heading4"/>
    <w:rsid w:val="00B563B4"/>
    <w:rPr>
      <w:rFonts w:ascii="Times New Roman" w:eastAsiaTheme="majorEastAsia" w:hAnsi="Times New Roman" w:cs="Times New Roman"/>
      <w:b/>
      <w:bCs/>
      <w:iCs/>
      <w:kern w:val="28"/>
      <w:sz w:val="24"/>
      <w:szCs w:val="24"/>
    </w:rPr>
  </w:style>
  <w:style w:type="character" w:customStyle="1" w:styleId="Heading5Char">
    <w:name w:val="Heading 5 Char"/>
    <w:basedOn w:val="DefaultParagraphFont"/>
    <w:link w:val="Heading5"/>
    <w:rsid w:val="00B563B4"/>
    <w:rPr>
      <w:rFonts w:ascii="Times New Roman" w:eastAsiaTheme="majorEastAsia" w:hAnsi="Times New Roman" w:cs="Times New Roman"/>
      <w:b/>
      <w:kern w:val="28"/>
      <w:sz w:val="24"/>
      <w:szCs w:val="24"/>
    </w:rPr>
  </w:style>
  <w:style w:type="character" w:customStyle="1" w:styleId="Heading6Char">
    <w:name w:val="Heading 6 Char"/>
    <w:basedOn w:val="DefaultParagraphFont"/>
    <w:link w:val="Heading6"/>
    <w:rsid w:val="00B563B4"/>
    <w:rPr>
      <w:rFonts w:ascii="Times New Roman" w:eastAsiaTheme="majorEastAsia" w:hAnsi="Times New Roman" w:cs="Times New Roman"/>
      <w:iCs/>
      <w:kern w:val="28"/>
      <w:sz w:val="24"/>
      <w:szCs w:val="24"/>
    </w:rPr>
  </w:style>
  <w:style w:type="character" w:customStyle="1" w:styleId="Heading7Char">
    <w:name w:val="Heading 7 Char"/>
    <w:basedOn w:val="DefaultParagraphFont"/>
    <w:link w:val="Heading7"/>
    <w:rsid w:val="00B563B4"/>
    <w:rPr>
      <w:rFonts w:ascii="Times New Roman" w:eastAsiaTheme="majorEastAsia" w:hAnsi="Times New Roman" w:cs="Times New Roman"/>
      <w:iCs/>
      <w:kern w:val="28"/>
      <w:sz w:val="24"/>
      <w:szCs w:val="24"/>
    </w:rPr>
  </w:style>
  <w:style w:type="character" w:customStyle="1" w:styleId="Heading8Char">
    <w:name w:val="Heading 8 Char"/>
    <w:basedOn w:val="DefaultParagraphFont"/>
    <w:link w:val="Heading8"/>
    <w:rsid w:val="00B563B4"/>
    <w:rPr>
      <w:rFonts w:ascii="Times New Roman" w:eastAsiaTheme="majorEastAsia" w:hAnsi="Times New Roman" w:cs="Times New Roman"/>
      <w:kern w:val="28"/>
      <w:sz w:val="24"/>
      <w:szCs w:val="20"/>
    </w:rPr>
  </w:style>
  <w:style w:type="character" w:customStyle="1" w:styleId="Heading9Char">
    <w:name w:val="Heading 9 Char"/>
    <w:basedOn w:val="DefaultParagraphFont"/>
    <w:link w:val="Heading9"/>
    <w:rsid w:val="00B563B4"/>
    <w:rPr>
      <w:rFonts w:ascii="Times New Roman" w:eastAsiaTheme="majorEastAsia" w:hAnsi="Times New Roman" w:cs="Times New Roman"/>
      <w:iCs/>
      <w:kern w:val="28"/>
      <w:sz w:val="24"/>
      <w:szCs w:val="20"/>
    </w:rPr>
  </w:style>
  <w:style w:type="paragraph" w:styleId="HTMLAddress">
    <w:name w:val="HTML Address"/>
    <w:basedOn w:val="Normal"/>
    <w:link w:val="HTMLAddressChar"/>
    <w:uiPriority w:val="99"/>
    <w:semiHidden/>
    <w:unhideWhenUsed/>
    <w:rsid w:val="00B563B4"/>
    <w:rPr>
      <w:i/>
      <w:iCs/>
    </w:rPr>
  </w:style>
  <w:style w:type="character" w:customStyle="1" w:styleId="HTMLAddressChar">
    <w:name w:val="HTML Address Char"/>
    <w:basedOn w:val="DefaultParagraphFont"/>
    <w:link w:val="HTMLAddress"/>
    <w:uiPriority w:val="99"/>
    <w:semiHidden/>
    <w:rsid w:val="00B563B4"/>
    <w:rPr>
      <w:rFonts w:ascii="Times New Roman" w:hAnsi="Times New Roman" w:cs="Times New Roman"/>
      <w:i/>
      <w:iCs/>
      <w:sz w:val="24"/>
      <w:szCs w:val="24"/>
    </w:rPr>
  </w:style>
  <w:style w:type="character" w:styleId="HTMLKeyboard">
    <w:name w:val="HTML Keyboard"/>
    <w:basedOn w:val="DefaultParagraphFont"/>
    <w:uiPriority w:val="99"/>
    <w:semiHidden/>
    <w:unhideWhenUsed/>
    <w:rsid w:val="00B563B4"/>
    <w:rPr>
      <w:rFonts w:ascii="Times New Roman" w:hAnsi="Times New Roman"/>
      <w:sz w:val="20"/>
      <w:szCs w:val="20"/>
    </w:rPr>
  </w:style>
  <w:style w:type="paragraph" w:styleId="HTMLPreformatted">
    <w:name w:val="HTML Preformatted"/>
    <w:basedOn w:val="Normal"/>
    <w:link w:val="HTMLPreformattedChar"/>
    <w:uiPriority w:val="99"/>
    <w:semiHidden/>
    <w:unhideWhenUsed/>
    <w:rsid w:val="00B563B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63B4"/>
    <w:rPr>
      <w:rFonts w:ascii="Consolas" w:hAnsi="Consolas" w:cs="Times New Roman"/>
      <w:sz w:val="20"/>
      <w:szCs w:val="20"/>
    </w:rPr>
  </w:style>
  <w:style w:type="paragraph" w:styleId="Index1">
    <w:name w:val="index 1"/>
    <w:basedOn w:val="Normal"/>
    <w:next w:val="Normal"/>
    <w:autoRedefine/>
    <w:uiPriority w:val="99"/>
    <w:semiHidden/>
    <w:unhideWhenUsed/>
    <w:rsid w:val="00B563B4"/>
    <w:pPr>
      <w:ind w:left="240" w:hanging="240"/>
    </w:pPr>
  </w:style>
  <w:style w:type="paragraph" w:styleId="Index2">
    <w:name w:val="index 2"/>
    <w:basedOn w:val="Normal"/>
    <w:next w:val="Normal"/>
    <w:autoRedefine/>
    <w:uiPriority w:val="99"/>
    <w:semiHidden/>
    <w:unhideWhenUsed/>
    <w:rsid w:val="00B563B4"/>
    <w:pPr>
      <w:ind w:left="480" w:hanging="240"/>
    </w:pPr>
  </w:style>
  <w:style w:type="paragraph" w:styleId="Index3">
    <w:name w:val="index 3"/>
    <w:basedOn w:val="Normal"/>
    <w:next w:val="Normal"/>
    <w:autoRedefine/>
    <w:uiPriority w:val="99"/>
    <w:semiHidden/>
    <w:unhideWhenUsed/>
    <w:rsid w:val="00B563B4"/>
    <w:pPr>
      <w:ind w:left="720" w:hanging="240"/>
    </w:pPr>
  </w:style>
  <w:style w:type="paragraph" w:styleId="Index4">
    <w:name w:val="index 4"/>
    <w:basedOn w:val="Normal"/>
    <w:next w:val="Normal"/>
    <w:autoRedefine/>
    <w:uiPriority w:val="99"/>
    <w:semiHidden/>
    <w:unhideWhenUsed/>
    <w:rsid w:val="00B563B4"/>
    <w:pPr>
      <w:ind w:left="960" w:hanging="240"/>
    </w:pPr>
  </w:style>
  <w:style w:type="paragraph" w:styleId="Index5">
    <w:name w:val="index 5"/>
    <w:basedOn w:val="Normal"/>
    <w:next w:val="Normal"/>
    <w:autoRedefine/>
    <w:uiPriority w:val="99"/>
    <w:semiHidden/>
    <w:unhideWhenUsed/>
    <w:rsid w:val="00B563B4"/>
    <w:pPr>
      <w:ind w:left="1200" w:hanging="240"/>
    </w:pPr>
  </w:style>
  <w:style w:type="paragraph" w:styleId="Index6">
    <w:name w:val="index 6"/>
    <w:basedOn w:val="Normal"/>
    <w:next w:val="Normal"/>
    <w:autoRedefine/>
    <w:uiPriority w:val="99"/>
    <w:semiHidden/>
    <w:unhideWhenUsed/>
    <w:rsid w:val="00B563B4"/>
    <w:pPr>
      <w:ind w:left="1440" w:hanging="240"/>
    </w:pPr>
  </w:style>
  <w:style w:type="paragraph" w:styleId="Index7">
    <w:name w:val="index 7"/>
    <w:basedOn w:val="Normal"/>
    <w:next w:val="Normal"/>
    <w:autoRedefine/>
    <w:uiPriority w:val="99"/>
    <w:semiHidden/>
    <w:unhideWhenUsed/>
    <w:rsid w:val="00B563B4"/>
    <w:pPr>
      <w:ind w:left="1680" w:hanging="240"/>
    </w:pPr>
  </w:style>
  <w:style w:type="paragraph" w:styleId="Index8">
    <w:name w:val="index 8"/>
    <w:basedOn w:val="Normal"/>
    <w:next w:val="Normal"/>
    <w:autoRedefine/>
    <w:uiPriority w:val="99"/>
    <w:semiHidden/>
    <w:unhideWhenUsed/>
    <w:rsid w:val="00B563B4"/>
    <w:pPr>
      <w:ind w:left="1920" w:hanging="240"/>
    </w:pPr>
  </w:style>
  <w:style w:type="paragraph" w:styleId="Index9">
    <w:name w:val="index 9"/>
    <w:basedOn w:val="Normal"/>
    <w:next w:val="Normal"/>
    <w:autoRedefine/>
    <w:uiPriority w:val="99"/>
    <w:semiHidden/>
    <w:unhideWhenUsed/>
    <w:rsid w:val="00B563B4"/>
    <w:pPr>
      <w:ind w:left="2160" w:hanging="240"/>
    </w:pPr>
  </w:style>
  <w:style w:type="paragraph" w:styleId="IndexHeading">
    <w:name w:val="index heading"/>
    <w:basedOn w:val="Normal"/>
    <w:next w:val="Index1"/>
    <w:uiPriority w:val="99"/>
    <w:semiHidden/>
    <w:unhideWhenUsed/>
    <w:rsid w:val="00B563B4"/>
    <w:rPr>
      <w:rFonts w:asciiTheme="majorHAnsi" w:eastAsiaTheme="majorEastAsia" w:hAnsiTheme="majorHAnsi" w:cstheme="majorBidi"/>
      <w:b/>
      <w:bCs/>
    </w:rPr>
  </w:style>
  <w:style w:type="character" w:styleId="IntenseEmphasis">
    <w:name w:val="Intense Emphasis"/>
    <w:basedOn w:val="DefaultParagraphFont"/>
    <w:uiPriority w:val="21"/>
    <w:unhideWhenUsed/>
    <w:rsid w:val="00B563B4"/>
    <w:rPr>
      <w:b/>
      <w:bCs/>
      <w:i/>
      <w:iCs/>
      <w:color w:val="auto"/>
    </w:rPr>
  </w:style>
  <w:style w:type="paragraph" w:styleId="IntenseQuote">
    <w:name w:val="Intense Quote"/>
    <w:basedOn w:val="Normal"/>
    <w:next w:val="Normal"/>
    <w:link w:val="IntenseQuoteChar"/>
    <w:uiPriority w:val="30"/>
    <w:unhideWhenUsed/>
    <w:qFormat/>
    <w:rsid w:val="00B563B4"/>
    <w:pPr>
      <w:pBdr>
        <w:bottom w:val="single" w:sz="4" w:space="4" w:color="5B9BD5" w:themeColor="accent1"/>
      </w:pBdr>
      <w:spacing w:before="200" w:after="280"/>
      <w:ind w:left="936" w:right="936"/>
    </w:pPr>
    <w:rPr>
      <w:rFonts w:ascii="Times New Roman Bold" w:hAnsi="Times New Roman Bold"/>
      <w:b/>
      <w:bCs/>
      <w:i/>
      <w:iCs/>
    </w:rPr>
  </w:style>
  <w:style w:type="character" w:customStyle="1" w:styleId="IntenseQuoteChar">
    <w:name w:val="Intense Quote Char"/>
    <w:basedOn w:val="DefaultParagraphFont"/>
    <w:link w:val="IntenseQuote"/>
    <w:uiPriority w:val="30"/>
    <w:rsid w:val="00B563B4"/>
    <w:rPr>
      <w:rFonts w:ascii="Times New Roman Bold" w:hAnsi="Times New Roman Bold" w:cs="Times New Roman"/>
      <w:b/>
      <w:bCs/>
      <w:i/>
      <w:iCs/>
      <w:sz w:val="24"/>
      <w:szCs w:val="24"/>
    </w:rPr>
  </w:style>
  <w:style w:type="character" w:styleId="IntenseReference">
    <w:name w:val="Intense Reference"/>
    <w:basedOn w:val="DefaultParagraphFont"/>
    <w:uiPriority w:val="32"/>
    <w:unhideWhenUsed/>
    <w:qFormat/>
    <w:rsid w:val="00B563B4"/>
    <w:rPr>
      <w:b/>
      <w:bCs/>
      <w:smallCaps/>
      <w:color w:val="auto"/>
      <w:spacing w:val="5"/>
      <w:u w:val="single"/>
    </w:rPr>
  </w:style>
  <w:style w:type="paragraph" w:customStyle="1" w:styleId="Interrogatory">
    <w:name w:val="Interrogatory"/>
    <w:basedOn w:val="Normal"/>
    <w:next w:val="Normal"/>
    <w:qFormat/>
    <w:rsid w:val="00B563B4"/>
    <w:pPr>
      <w:tabs>
        <w:tab w:val="left" w:pos="2160"/>
      </w:tabs>
      <w:spacing w:after="240"/>
      <w:ind w:left="360" w:hanging="360"/>
    </w:pPr>
  </w:style>
  <w:style w:type="paragraph" w:customStyle="1" w:styleId="InterrogatoryBody">
    <w:name w:val="Interrogatory Body"/>
    <w:basedOn w:val="Normal"/>
    <w:rsid w:val="00B563B4"/>
    <w:pPr>
      <w:spacing w:after="240"/>
    </w:pPr>
  </w:style>
  <w:style w:type="paragraph" w:styleId="List">
    <w:name w:val="List"/>
    <w:basedOn w:val="Normal"/>
    <w:uiPriority w:val="99"/>
    <w:semiHidden/>
    <w:unhideWhenUsed/>
    <w:rsid w:val="00B563B4"/>
    <w:pPr>
      <w:ind w:left="360" w:hanging="360"/>
      <w:contextualSpacing/>
    </w:pPr>
  </w:style>
  <w:style w:type="paragraph" w:styleId="List2">
    <w:name w:val="List 2"/>
    <w:basedOn w:val="Normal"/>
    <w:uiPriority w:val="99"/>
    <w:semiHidden/>
    <w:unhideWhenUsed/>
    <w:rsid w:val="00B563B4"/>
    <w:pPr>
      <w:ind w:left="720" w:hanging="360"/>
      <w:contextualSpacing/>
    </w:pPr>
  </w:style>
  <w:style w:type="paragraph" w:styleId="List3">
    <w:name w:val="List 3"/>
    <w:basedOn w:val="Normal"/>
    <w:uiPriority w:val="99"/>
    <w:semiHidden/>
    <w:unhideWhenUsed/>
    <w:rsid w:val="00B563B4"/>
    <w:pPr>
      <w:ind w:left="1080" w:hanging="360"/>
      <w:contextualSpacing/>
    </w:pPr>
  </w:style>
  <w:style w:type="paragraph" w:styleId="List4">
    <w:name w:val="List 4"/>
    <w:basedOn w:val="Normal"/>
    <w:uiPriority w:val="99"/>
    <w:semiHidden/>
    <w:unhideWhenUsed/>
    <w:rsid w:val="00B563B4"/>
    <w:pPr>
      <w:ind w:left="1440" w:hanging="360"/>
      <w:contextualSpacing/>
    </w:pPr>
  </w:style>
  <w:style w:type="paragraph" w:styleId="List5">
    <w:name w:val="List 5"/>
    <w:basedOn w:val="Normal"/>
    <w:uiPriority w:val="99"/>
    <w:semiHidden/>
    <w:unhideWhenUsed/>
    <w:rsid w:val="00B563B4"/>
    <w:pPr>
      <w:ind w:left="1800" w:hanging="360"/>
      <w:contextualSpacing/>
    </w:pPr>
  </w:style>
  <w:style w:type="paragraph" w:styleId="ListBullet">
    <w:name w:val="List Bullet"/>
    <w:basedOn w:val="Normal"/>
    <w:uiPriority w:val="99"/>
    <w:semiHidden/>
    <w:unhideWhenUsed/>
    <w:rsid w:val="00B563B4"/>
    <w:pPr>
      <w:tabs>
        <w:tab w:val="num" w:pos="360"/>
      </w:tabs>
      <w:ind w:left="360" w:hanging="360"/>
      <w:contextualSpacing/>
    </w:pPr>
  </w:style>
  <w:style w:type="paragraph" w:styleId="ListBullet2">
    <w:name w:val="List Bullet 2"/>
    <w:basedOn w:val="Normal"/>
    <w:uiPriority w:val="99"/>
    <w:semiHidden/>
    <w:unhideWhenUsed/>
    <w:rsid w:val="00B563B4"/>
    <w:pPr>
      <w:tabs>
        <w:tab w:val="num" w:pos="720"/>
      </w:tabs>
      <w:ind w:left="720" w:hanging="360"/>
      <w:contextualSpacing/>
    </w:pPr>
  </w:style>
  <w:style w:type="paragraph" w:styleId="ListBullet3">
    <w:name w:val="List Bullet 3"/>
    <w:basedOn w:val="Normal"/>
    <w:uiPriority w:val="99"/>
    <w:semiHidden/>
    <w:unhideWhenUsed/>
    <w:rsid w:val="00B563B4"/>
    <w:pPr>
      <w:tabs>
        <w:tab w:val="num" w:pos="1080"/>
      </w:tabs>
      <w:ind w:left="1080" w:hanging="360"/>
      <w:contextualSpacing/>
    </w:pPr>
  </w:style>
  <w:style w:type="paragraph" w:styleId="ListBullet4">
    <w:name w:val="List Bullet 4"/>
    <w:basedOn w:val="Normal"/>
    <w:uiPriority w:val="99"/>
    <w:semiHidden/>
    <w:unhideWhenUsed/>
    <w:rsid w:val="00B563B4"/>
    <w:pPr>
      <w:tabs>
        <w:tab w:val="num" w:pos="1440"/>
      </w:tabs>
      <w:ind w:left="1440" w:hanging="360"/>
      <w:contextualSpacing/>
    </w:pPr>
  </w:style>
  <w:style w:type="paragraph" w:styleId="ListBullet5">
    <w:name w:val="List Bullet 5"/>
    <w:basedOn w:val="Normal"/>
    <w:uiPriority w:val="99"/>
    <w:semiHidden/>
    <w:unhideWhenUsed/>
    <w:rsid w:val="00B563B4"/>
    <w:pPr>
      <w:tabs>
        <w:tab w:val="num" w:pos="1800"/>
      </w:tabs>
      <w:ind w:left="1800" w:hanging="360"/>
      <w:contextualSpacing/>
    </w:pPr>
  </w:style>
  <w:style w:type="paragraph" w:styleId="ListContinue">
    <w:name w:val="List Continue"/>
    <w:basedOn w:val="Normal"/>
    <w:uiPriority w:val="99"/>
    <w:semiHidden/>
    <w:unhideWhenUsed/>
    <w:rsid w:val="00B563B4"/>
    <w:pPr>
      <w:spacing w:after="120"/>
      <w:ind w:left="360"/>
      <w:contextualSpacing/>
    </w:pPr>
  </w:style>
  <w:style w:type="paragraph" w:styleId="ListContinue2">
    <w:name w:val="List Continue 2"/>
    <w:basedOn w:val="Normal"/>
    <w:uiPriority w:val="99"/>
    <w:semiHidden/>
    <w:unhideWhenUsed/>
    <w:rsid w:val="00B563B4"/>
    <w:pPr>
      <w:spacing w:after="120"/>
      <w:ind w:left="720"/>
      <w:contextualSpacing/>
    </w:pPr>
  </w:style>
  <w:style w:type="paragraph" w:styleId="ListContinue3">
    <w:name w:val="List Continue 3"/>
    <w:basedOn w:val="Normal"/>
    <w:uiPriority w:val="99"/>
    <w:semiHidden/>
    <w:unhideWhenUsed/>
    <w:rsid w:val="00B563B4"/>
    <w:pPr>
      <w:spacing w:after="120"/>
      <w:ind w:left="1080"/>
      <w:contextualSpacing/>
    </w:pPr>
  </w:style>
  <w:style w:type="paragraph" w:styleId="ListContinue4">
    <w:name w:val="List Continue 4"/>
    <w:basedOn w:val="Normal"/>
    <w:uiPriority w:val="99"/>
    <w:semiHidden/>
    <w:unhideWhenUsed/>
    <w:rsid w:val="00B563B4"/>
    <w:pPr>
      <w:spacing w:after="120"/>
      <w:ind w:left="1440"/>
      <w:contextualSpacing/>
    </w:pPr>
  </w:style>
  <w:style w:type="paragraph" w:styleId="ListContinue5">
    <w:name w:val="List Continue 5"/>
    <w:basedOn w:val="Normal"/>
    <w:uiPriority w:val="99"/>
    <w:semiHidden/>
    <w:unhideWhenUsed/>
    <w:rsid w:val="00B563B4"/>
    <w:pPr>
      <w:spacing w:after="120"/>
      <w:ind w:left="1800"/>
      <w:contextualSpacing/>
    </w:pPr>
  </w:style>
  <w:style w:type="paragraph" w:styleId="ListNumber">
    <w:name w:val="List Number"/>
    <w:basedOn w:val="Normal"/>
    <w:uiPriority w:val="99"/>
    <w:semiHidden/>
    <w:unhideWhenUsed/>
    <w:rsid w:val="00B563B4"/>
    <w:pPr>
      <w:tabs>
        <w:tab w:val="num" w:pos="360"/>
      </w:tabs>
      <w:ind w:left="360" w:hanging="360"/>
      <w:contextualSpacing/>
    </w:pPr>
  </w:style>
  <w:style w:type="paragraph" w:styleId="ListNumber2">
    <w:name w:val="List Number 2"/>
    <w:basedOn w:val="Normal"/>
    <w:uiPriority w:val="99"/>
    <w:semiHidden/>
    <w:unhideWhenUsed/>
    <w:rsid w:val="00B563B4"/>
    <w:pPr>
      <w:tabs>
        <w:tab w:val="num" w:pos="720"/>
      </w:tabs>
      <w:ind w:left="720" w:hanging="360"/>
      <w:contextualSpacing/>
    </w:pPr>
  </w:style>
  <w:style w:type="paragraph" w:styleId="ListNumber3">
    <w:name w:val="List Number 3"/>
    <w:basedOn w:val="Normal"/>
    <w:uiPriority w:val="99"/>
    <w:semiHidden/>
    <w:unhideWhenUsed/>
    <w:rsid w:val="00B563B4"/>
    <w:pPr>
      <w:tabs>
        <w:tab w:val="num" w:pos="1080"/>
      </w:tabs>
      <w:ind w:left="1080" w:hanging="360"/>
      <w:contextualSpacing/>
    </w:pPr>
  </w:style>
  <w:style w:type="paragraph" w:styleId="ListNumber4">
    <w:name w:val="List Number 4"/>
    <w:basedOn w:val="Normal"/>
    <w:uiPriority w:val="99"/>
    <w:semiHidden/>
    <w:unhideWhenUsed/>
    <w:rsid w:val="00B563B4"/>
    <w:pPr>
      <w:tabs>
        <w:tab w:val="num" w:pos="1440"/>
      </w:tabs>
      <w:ind w:left="1440" w:hanging="360"/>
      <w:contextualSpacing/>
    </w:pPr>
  </w:style>
  <w:style w:type="paragraph" w:styleId="ListNumber5">
    <w:name w:val="List Number 5"/>
    <w:basedOn w:val="Normal"/>
    <w:uiPriority w:val="99"/>
    <w:semiHidden/>
    <w:unhideWhenUsed/>
    <w:rsid w:val="00B563B4"/>
    <w:pPr>
      <w:tabs>
        <w:tab w:val="num" w:pos="1800"/>
      </w:tabs>
      <w:ind w:left="1800" w:hanging="360"/>
      <w:contextualSpacing/>
    </w:pPr>
  </w:style>
  <w:style w:type="paragraph" w:styleId="ListParagraph">
    <w:name w:val="List Paragraph"/>
    <w:basedOn w:val="Normal"/>
    <w:uiPriority w:val="34"/>
    <w:qFormat/>
    <w:rsid w:val="00B563B4"/>
    <w:pPr>
      <w:ind w:left="720"/>
      <w:contextualSpacing/>
    </w:pPr>
  </w:style>
  <w:style w:type="paragraph" w:styleId="MacroText">
    <w:name w:val="macro"/>
    <w:link w:val="MacroTextChar"/>
    <w:uiPriority w:val="99"/>
    <w:semiHidden/>
    <w:unhideWhenUsed/>
    <w:rsid w:val="00B563B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24"/>
      <w:szCs w:val="20"/>
    </w:rPr>
  </w:style>
  <w:style w:type="character" w:customStyle="1" w:styleId="MacroTextChar">
    <w:name w:val="Macro Text Char"/>
    <w:basedOn w:val="DefaultParagraphFont"/>
    <w:link w:val="MacroText"/>
    <w:uiPriority w:val="99"/>
    <w:semiHidden/>
    <w:rsid w:val="00B563B4"/>
    <w:rPr>
      <w:rFonts w:ascii="Times New Roman" w:hAnsi="Times New Roman" w:cs="Times New Roman"/>
      <w:sz w:val="24"/>
      <w:szCs w:val="20"/>
    </w:rPr>
  </w:style>
  <w:style w:type="paragraph" w:styleId="MessageHeader">
    <w:name w:val="Message Header"/>
    <w:basedOn w:val="Normal"/>
    <w:link w:val="MessageHeaderChar"/>
    <w:uiPriority w:val="99"/>
    <w:semiHidden/>
    <w:unhideWhenUsed/>
    <w:rsid w:val="00B563B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563B4"/>
    <w:rPr>
      <w:rFonts w:asciiTheme="majorHAnsi" w:eastAsiaTheme="majorEastAsia" w:hAnsiTheme="majorHAnsi" w:cstheme="majorBidi"/>
      <w:sz w:val="24"/>
      <w:szCs w:val="24"/>
      <w:shd w:val="pct20" w:color="auto" w:fill="auto"/>
    </w:rPr>
  </w:style>
  <w:style w:type="paragraph" w:styleId="NoSpacing">
    <w:name w:val="No Spacing"/>
    <w:uiPriority w:val="1"/>
    <w:qFormat/>
    <w:rsid w:val="00B563B4"/>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B563B4"/>
  </w:style>
  <w:style w:type="paragraph" w:styleId="NormalIndent">
    <w:name w:val="Normal Indent"/>
    <w:basedOn w:val="Normal"/>
    <w:uiPriority w:val="99"/>
    <w:semiHidden/>
    <w:unhideWhenUsed/>
    <w:rsid w:val="00B563B4"/>
    <w:pPr>
      <w:ind w:left="720"/>
    </w:pPr>
  </w:style>
  <w:style w:type="paragraph" w:styleId="NoteHeading">
    <w:name w:val="Note Heading"/>
    <w:basedOn w:val="Normal"/>
    <w:next w:val="Normal"/>
    <w:link w:val="NoteHeadingChar"/>
    <w:uiPriority w:val="99"/>
    <w:semiHidden/>
    <w:unhideWhenUsed/>
    <w:rsid w:val="00B563B4"/>
  </w:style>
  <w:style w:type="character" w:customStyle="1" w:styleId="NoteHeadingChar">
    <w:name w:val="Note Heading Char"/>
    <w:basedOn w:val="DefaultParagraphFont"/>
    <w:link w:val="NoteHeading"/>
    <w:uiPriority w:val="99"/>
    <w:semiHidden/>
    <w:rsid w:val="00B563B4"/>
    <w:rPr>
      <w:rFonts w:ascii="Times New Roman" w:hAnsi="Times New Roman" w:cs="Times New Roman"/>
      <w:sz w:val="24"/>
      <w:szCs w:val="24"/>
    </w:rPr>
  </w:style>
  <w:style w:type="character" w:customStyle="1" w:styleId="OldStyleFootnote">
    <w:name w:val="OldStyle Footnote"/>
    <w:basedOn w:val="FootnoteReference"/>
    <w:uiPriority w:val="1"/>
    <w:qFormat/>
    <w:rsid w:val="00B563B4"/>
    <w:rPr>
      <w:rFonts w:ascii="Times New Roman" w:hAnsi="Times New Roman"/>
      <w:position w:val="4"/>
      <w:sz w:val="20"/>
      <w:u w:val="single"/>
      <w:vertAlign w:val="superscript"/>
      <w14:numForm w14:val="oldStyle"/>
    </w:rPr>
  </w:style>
  <w:style w:type="character" w:styleId="PageNumber">
    <w:name w:val="page number"/>
    <w:basedOn w:val="DefaultParagraphFont"/>
    <w:uiPriority w:val="99"/>
    <w:unhideWhenUsed/>
    <w:rsid w:val="00B563B4"/>
    <w:rPr>
      <w:rFonts w:ascii="Times New Roman" w:hAnsi="Times New Roman"/>
      <w:sz w:val="24"/>
    </w:rPr>
  </w:style>
  <w:style w:type="character" w:styleId="PlaceholderText">
    <w:name w:val="Placeholder Text"/>
    <w:basedOn w:val="DefaultParagraphFont"/>
    <w:uiPriority w:val="99"/>
    <w:semiHidden/>
    <w:rsid w:val="00B563B4"/>
    <w:rPr>
      <w:color w:val="808080"/>
    </w:rPr>
  </w:style>
  <w:style w:type="paragraph" w:styleId="PlainText">
    <w:name w:val="Plain Text"/>
    <w:basedOn w:val="Normal"/>
    <w:link w:val="PlainTextChar"/>
    <w:uiPriority w:val="99"/>
    <w:semiHidden/>
    <w:unhideWhenUsed/>
    <w:rsid w:val="00B563B4"/>
    <w:rPr>
      <w:rFonts w:ascii="Consolas" w:hAnsi="Consolas"/>
      <w:sz w:val="21"/>
      <w:szCs w:val="21"/>
    </w:rPr>
  </w:style>
  <w:style w:type="character" w:customStyle="1" w:styleId="PlainTextChar">
    <w:name w:val="Plain Text Char"/>
    <w:basedOn w:val="DefaultParagraphFont"/>
    <w:link w:val="PlainText"/>
    <w:uiPriority w:val="99"/>
    <w:semiHidden/>
    <w:rsid w:val="00B563B4"/>
    <w:rPr>
      <w:rFonts w:ascii="Consolas" w:hAnsi="Consolas" w:cs="Times New Roman"/>
      <w:sz w:val="21"/>
      <w:szCs w:val="21"/>
    </w:rPr>
  </w:style>
  <w:style w:type="paragraph" w:styleId="Quote">
    <w:name w:val="Quote"/>
    <w:basedOn w:val="Normal"/>
    <w:next w:val="Normal"/>
    <w:link w:val="QuoteChar"/>
    <w:uiPriority w:val="29"/>
    <w:qFormat/>
    <w:rsid w:val="00B563B4"/>
    <w:rPr>
      <w:i/>
      <w:iCs/>
      <w:color w:val="000000" w:themeColor="text1"/>
    </w:rPr>
  </w:style>
  <w:style w:type="character" w:customStyle="1" w:styleId="QuoteChar">
    <w:name w:val="Quote Char"/>
    <w:basedOn w:val="DefaultParagraphFont"/>
    <w:link w:val="Quote"/>
    <w:uiPriority w:val="29"/>
    <w:rsid w:val="00B563B4"/>
    <w:rPr>
      <w:rFonts w:ascii="Times New Roman" w:hAnsi="Times New Roman" w:cs="Times New Roman"/>
      <w:i/>
      <w:iCs/>
      <w:color w:val="000000" w:themeColor="text1"/>
      <w:sz w:val="24"/>
      <w:szCs w:val="24"/>
    </w:rPr>
  </w:style>
  <w:style w:type="paragraph" w:customStyle="1" w:styleId="Response">
    <w:name w:val="Response"/>
    <w:basedOn w:val="Normal"/>
    <w:next w:val="Interrogatory"/>
    <w:qFormat/>
    <w:rsid w:val="00B563B4"/>
    <w:pPr>
      <w:tabs>
        <w:tab w:val="left" w:pos="2160"/>
      </w:tabs>
      <w:spacing w:after="240"/>
      <w:outlineLvl w:val="1"/>
    </w:pPr>
  </w:style>
  <w:style w:type="paragraph" w:styleId="Salutation">
    <w:name w:val="Salutation"/>
    <w:basedOn w:val="Normal"/>
    <w:next w:val="Normal"/>
    <w:link w:val="SalutationChar"/>
    <w:uiPriority w:val="99"/>
    <w:semiHidden/>
    <w:unhideWhenUsed/>
    <w:rsid w:val="00B563B4"/>
  </w:style>
  <w:style w:type="character" w:customStyle="1" w:styleId="SalutationChar">
    <w:name w:val="Salutation Char"/>
    <w:basedOn w:val="DefaultParagraphFont"/>
    <w:link w:val="Salutation"/>
    <w:uiPriority w:val="99"/>
    <w:semiHidden/>
    <w:rsid w:val="00B563B4"/>
    <w:rPr>
      <w:rFonts w:ascii="Times New Roman" w:hAnsi="Times New Roman" w:cs="Times New Roman"/>
      <w:sz w:val="24"/>
      <w:szCs w:val="24"/>
    </w:rPr>
  </w:style>
  <w:style w:type="paragraph" w:customStyle="1" w:styleId="SectionHeading">
    <w:name w:val="Section Heading"/>
    <w:basedOn w:val="CenteredBold"/>
    <w:next w:val="BodyTextDoubleSpaced"/>
    <w:qFormat/>
    <w:rsid w:val="00B563B4"/>
  </w:style>
  <w:style w:type="paragraph" w:styleId="Signature">
    <w:name w:val="Signature"/>
    <w:basedOn w:val="Normal"/>
    <w:link w:val="SignatureChar"/>
    <w:uiPriority w:val="99"/>
    <w:semiHidden/>
    <w:unhideWhenUsed/>
    <w:rsid w:val="00B563B4"/>
    <w:pPr>
      <w:ind w:left="4320"/>
    </w:pPr>
  </w:style>
  <w:style w:type="character" w:customStyle="1" w:styleId="SignatureChar">
    <w:name w:val="Signature Char"/>
    <w:basedOn w:val="DefaultParagraphFont"/>
    <w:link w:val="Signature"/>
    <w:uiPriority w:val="99"/>
    <w:semiHidden/>
    <w:rsid w:val="00B563B4"/>
    <w:rPr>
      <w:rFonts w:ascii="Times New Roman" w:hAnsi="Times New Roman" w:cs="Times New Roman"/>
      <w:sz w:val="24"/>
      <w:szCs w:val="24"/>
    </w:rPr>
  </w:style>
  <w:style w:type="paragraph" w:styleId="Subtitle">
    <w:name w:val="Subtitle"/>
    <w:basedOn w:val="Normal"/>
    <w:next w:val="Normal"/>
    <w:link w:val="SubtitleChar"/>
    <w:uiPriority w:val="11"/>
    <w:unhideWhenUsed/>
    <w:rsid w:val="00B563B4"/>
    <w:pPr>
      <w:numPr>
        <w:ilvl w:val="1"/>
      </w:numPr>
      <w:jc w:val="center"/>
    </w:pPr>
    <w:rPr>
      <w:rFonts w:eastAsiaTheme="majorEastAsia" w:cstheme="majorBidi"/>
      <w:i/>
      <w:iCs/>
    </w:rPr>
  </w:style>
  <w:style w:type="character" w:customStyle="1" w:styleId="SubtitleChar">
    <w:name w:val="Subtitle Char"/>
    <w:basedOn w:val="DefaultParagraphFont"/>
    <w:link w:val="Subtitle"/>
    <w:uiPriority w:val="11"/>
    <w:rsid w:val="00B563B4"/>
    <w:rPr>
      <w:rFonts w:ascii="Times New Roman" w:eastAsiaTheme="majorEastAsia" w:hAnsi="Times New Roman" w:cstheme="majorBidi"/>
      <w:i/>
      <w:iCs/>
      <w:sz w:val="24"/>
      <w:szCs w:val="24"/>
    </w:rPr>
  </w:style>
  <w:style w:type="character" w:styleId="SubtleReference">
    <w:name w:val="Subtle Reference"/>
    <w:basedOn w:val="DefaultParagraphFont"/>
    <w:uiPriority w:val="31"/>
    <w:unhideWhenUsed/>
    <w:qFormat/>
    <w:rsid w:val="00B563B4"/>
    <w:rPr>
      <w:smallCaps/>
      <w:color w:val="auto"/>
      <w:u w:val="single"/>
    </w:rPr>
  </w:style>
  <w:style w:type="paragraph" w:styleId="TableofAuthorities">
    <w:name w:val="table of authorities"/>
    <w:basedOn w:val="Normal"/>
    <w:next w:val="Normal"/>
    <w:uiPriority w:val="99"/>
    <w:semiHidden/>
    <w:unhideWhenUsed/>
    <w:rsid w:val="00B563B4"/>
    <w:pPr>
      <w:ind w:left="240" w:hanging="240"/>
    </w:pPr>
  </w:style>
  <w:style w:type="paragraph" w:styleId="TableofFigures">
    <w:name w:val="table of figures"/>
    <w:basedOn w:val="Normal"/>
    <w:next w:val="Normal"/>
    <w:uiPriority w:val="99"/>
    <w:semiHidden/>
    <w:unhideWhenUsed/>
    <w:rsid w:val="00B563B4"/>
  </w:style>
  <w:style w:type="paragraph" w:styleId="Title">
    <w:name w:val="Title"/>
    <w:basedOn w:val="Normal"/>
    <w:next w:val="Normal"/>
    <w:link w:val="TitleChar"/>
    <w:uiPriority w:val="10"/>
    <w:qFormat/>
    <w:rsid w:val="00B563B4"/>
    <w:pPr>
      <w:spacing w:after="240"/>
      <w:contextualSpacing/>
      <w:jc w:val="center"/>
    </w:pPr>
    <w:rPr>
      <w:rFonts w:ascii="Times New Roman Bold" w:eastAsiaTheme="majorEastAsia" w:hAnsi="Times New Roman Bold" w:cstheme="majorBidi"/>
      <w:b/>
      <w:sz w:val="32"/>
      <w:szCs w:val="52"/>
    </w:rPr>
  </w:style>
  <w:style w:type="character" w:customStyle="1" w:styleId="TitleChar">
    <w:name w:val="Title Char"/>
    <w:basedOn w:val="DefaultParagraphFont"/>
    <w:link w:val="Title"/>
    <w:uiPriority w:val="10"/>
    <w:rsid w:val="00B563B4"/>
    <w:rPr>
      <w:rFonts w:ascii="Times New Roman Bold" w:eastAsiaTheme="majorEastAsia" w:hAnsi="Times New Roman Bold" w:cstheme="majorBidi"/>
      <w:b/>
      <w:sz w:val="32"/>
      <w:szCs w:val="52"/>
    </w:rPr>
  </w:style>
  <w:style w:type="paragraph" w:styleId="TOAHeading">
    <w:name w:val="toa heading"/>
    <w:basedOn w:val="Normal"/>
    <w:next w:val="Normal"/>
    <w:uiPriority w:val="99"/>
    <w:semiHidden/>
    <w:unhideWhenUsed/>
    <w:rsid w:val="00B563B4"/>
    <w:pPr>
      <w:spacing w:before="120"/>
    </w:pPr>
    <w:rPr>
      <w:rFonts w:asciiTheme="majorHAnsi" w:eastAsiaTheme="majorEastAsia" w:hAnsiTheme="majorHAnsi" w:cstheme="majorBidi"/>
      <w:b/>
      <w:bCs/>
    </w:rPr>
  </w:style>
  <w:style w:type="paragraph" w:styleId="TOC1">
    <w:name w:val="toc 1"/>
    <w:basedOn w:val="Normal"/>
    <w:next w:val="Normal"/>
    <w:uiPriority w:val="39"/>
    <w:unhideWhenUsed/>
    <w:rsid w:val="00B563B4"/>
    <w:pPr>
      <w:tabs>
        <w:tab w:val="right" w:leader="dot" w:pos="9360"/>
      </w:tabs>
      <w:ind w:left="720" w:right="720" w:hanging="720"/>
    </w:pPr>
  </w:style>
  <w:style w:type="paragraph" w:styleId="TOC2">
    <w:name w:val="toc 2"/>
    <w:basedOn w:val="Normal"/>
    <w:next w:val="Normal"/>
    <w:autoRedefine/>
    <w:uiPriority w:val="39"/>
    <w:semiHidden/>
    <w:unhideWhenUsed/>
    <w:rsid w:val="00B563B4"/>
    <w:pPr>
      <w:tabs>
        <w:tab w:val="right" w:leader="dot" w:pos="9360"/>
      </w:tabs>
      <w:ind w:left="1440" w:right="720" w:hanging="720"/>
    </w:pPr>
  </w:style>
  <w:style w:type="paragraph" w:styleId="TOC3">
    <w:name w:val="toc 3"/>
    <w:basedOn w:val="Normal"/>
    <w:next w:val="Normal"/>
    <w:autoRedefine/>
    <w:uiPriority w:val="39"/>
    <w:semiHidden/>
    <w:unhideWhenUsed/>
    <w:rsid w:val="00B563B4"/>
    <w:pPr>
      <w:tabs>
        <w:tab w:val="right" w:leader="dot" w:pos="9360"/>
      </w:tabs>
      <w:ind w:left="2160" w:right="720" w:hanging="720"/>
    </w:pPr>
  </w:style>
  <w:style w:type="paragraph" w:styleId="TOC4">
    <w:name w:val="toc 4"/>
    <w:basedOn w:val="Normal"/>
    <w:next w:val="Normal"/>
    <w:autoRedefine/>
    <w:uiPriority w:val="39"/>
    <w:semiHidden/>
    <w:unhideWhenUsed/>
    <w:rsid w:val="00B563B4"/>
    <w:pPr>
      <w:tabs>
        <w:tab w:val="right" w:leader="dot" w:pos="9360"/>
      </w:tabs>
      <w:ind w:left="2880" w:right="720" w:hanging="720"/>
    </w:pPr>
  </w:style>
  <w:style w:type="paragraph" w:styleId="TOC5">
    <w:name w:val="toc 5"/>
    <w:basedOn w:val="Normal"/>
    <w:next w:val="Normal"/>
    <w:autoRedefine/>
    <w:uiPriority w:val="39"/>
    <w:semiHidden/>
    <w:unhideWhenUsed/>
    <w:rsid w:val="00B563B4"/>
    <w:pPr>
      <w:tabs>
        <w:tab w:val="right" w:leader="dot" w:pos="9360"/>
      </w:tabs>
      <w:ind w:left="3600" w:right="720" w:hanging="720"/>
    </w:pPr>
  </w:style>
  <w:style w:type="paragraph" w:styleId="TOC6">
    <w:name w:val="toc 6"/>
    <w:basedOn w:val="Normal"/>
    <w:next w:val="Normal"/>
    <w:autoRedefine/>
    <w:uiPriority w:val="39"/>
    <w:semiHidden/>
    <w:unhideWhenUsed/>
    <w:rsid w:val="00B563B4"/>
    <w:pPr>
      <w:tabs>
        <w:tab w:val="right" w:leader="dot" w:pos="9360"/>
      </w:tabs>
      <w:ind w:left="4320" w:right="720" w:hanging="720"/>
    </w:pPr>
  </w:style>
  <w:style w:type="paragraph" w:styleId="TOC7">
    <w:name w:val="toc 7"/>
    <w:basedOn w:val="Normal"/>
    <w:next w:val="Normal"/>
    <w:autoRedefine/>
    <w:uiPriority w:val="39"/>
    <w:semiHidden/>
    <w:unhideWhenUsed/>
    <w:rsid w:val="00B563B4"/>
    <w:pPr>
      <w:tabs>
        <w:tab w:val="right" w:leader="dot" w:pos="9360"/>
      </w:tabs>
      <w:ind w:left="5040" w:right="720" w:hanging="720"/>
    </w:pPr>
  </w:style>
  <w:style w:type="paragraph" w:styleId="TOC8">
    <w:name w:val="toc 8"/>
    <w:basedOn w:val="Normal"/>
    <w:next w:val="Normal"/>
    <w:autoRedefine/>
    <w:uiPriority w:val="39"/>
    <w:semiHidden/>
    <w:unhideWhenUsed/>
    <w:rsid w:val="00B563B4"/>
    <w:pPr>
      <w:tabs>
        <w:tab w:val="right" w:leader="dot" w:pos="9360"/>
      </w:tabs>
      <w:ind w:left="5760" w:right="720" w:hanging="720"/>
    </w:pPr>
  </w:style>
  <w:style w:type="paragraph" w:styleId="TOC9">
    <w:name w:val="toc 9"/>
    <w:basedOn w:val="Normal"/>
    <w:next w:val="Normal"/>
    <w:autoRedefine/>
    <w:uiPriority w:val="39"/>
    <w:semiHidden/>
    <w:unhideWhenUsed/>
    <w:rsid w:val="00B563B4"/>
    <w:pPr>
      <w:tabs>
        <w:tab w:val="right" w:leader="dot" w:pos="9360"/>
      </w:tabs>
      <w:ind w:left="6480" w:right="720" w:hanging="720"/>
    </w:pPr>
  </w:style>
  <w:style w:type="paragraph" w:styleId="TOCHeading">
    <w:name w:val="TOC Heading"/>
    <w:basedOn w:val="Heading1"/>
    <w:next w:val="Normal"/>
    <w:uiPriority w:val="39"/>
    <w:unhideWhenUsed/>
    <w:qFormat/>
    <w:rsid w:val="00B563B4"/>
    <w:pPr>
      <w:numPr>
        <w:numId w:val="0"/>
      </w:numPr>
      <w:spacing w:before="120"/>
      <w:outlineLvl w:val="9"/>
    </w:pPr>
    <w:rPr>
      <w:sz w:val="28"/>
    </w:rPr>
  </w:style>
  <w:style w:type="paragraph" w:customStyle="1" w:styleId="TOCPage">
    <w:name w:val="TOC Page"/>
    <w:basedOn w:val="Normal"/>
    <w:next w:val="Normal"/>
    <w:rsid w:val="00B563B4"/>
    <w:pPr>
      <w:spacing w:after="240"/>
      <w:jc w:val="right"/>
    </w:pPr>
    <w:rPr>
      <w:b/>
    </w:rPr>
  </w:style>
  <w:style w:type="character" w:styleId="Hyperlink">
    <w:name w:val="Hyperlink"/>
    <w:basedOn w:val="DefaultParagraphFont"/>
    <w:uiPriority w:val="99"/>
    <w:unhideWhenUsed/>
    <w:rsid w:val="00AE5632"/>
    <w:rPr>
      <w:color w:val="0563C1" w:themeColor="hyperlink"/>
      <w:u w:val="single"/>
    </w:rPr>
  </w:style>
  <w:style w:type="character" w:styleId="FollowedHyperlink">
    <w:name w:val="FollowedHyperlink"/>
    <w:basedOn w:val="DefaultParagraphFont"/>
    <w:uiPriority w:val="99"/>
    <w:semiHidden/>
    <w:unhideWhenUsed/>
    <w:rsid w:val="00AE56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76" TargetMode="External"/><Relationship Id="rId13" Type="http://schemas.openxmlformats.org/officeDocument/2006/relationships/hyperlink" Target="https://www.congress.gov/bill/116th-congress/house-bill/215" TargetMode="External"/><Relationship Id="rId18" Type="http://schemas.openxmlformats.org/officeDocument/2006/relationships/hyperlink" Target="https://www.congress.gov/bill/116th-congress/house-bill/1057" TargetMode="External"/><Relationship Id="rId3" Type="http://schemas.openxmlformats.org/officeDocument/2006/relationships/styles" Target="styles.xml"/><Relationship Id="rId21" Type="http://schemas.openxmlformats.org/officeDocument/2006/relationships/hyperlink" Target="https://www.congress.gov/bill/116th-congress/senate-bill/949" TargetMode="External"/><Relationship Id="rId7" Type="http://schemas.openxmlformats.org/officeDocument/2006/relationships/hyperlink" Target="https://www.congress.gov/bill/116th-congress/senate-bill/1380" TargetMode="External"/><Relationship Id="rId12" Type="http://schemas.openxmlformats.org/officeDocument/2006/relationships/hyperlink" Target="https://www.congress.gov/bill/116th-congress/house-bill/214" TargetMode="External"/><Relationship Id="rId17" Type="http://schemas.openxmlformats.org/officeDocument/2006/relationships/hyperlink" Target="https://www.congress.gov/bill/116th-congress/senate-bill/1547" TargetMode="External"/><Relationship Id="rId2" Type="http://schemas.openxmlformats.org/officeDocument/2006/relationships/numbering" Target="numbering.xml"/><Relationship Id="rId16" Type="http://schemas.openxmlformats.org/officeDocument/2006/relationships/hyperlink" Target="https://www.congress.gov/bill/116th-congress/house-bill/2837" TargetMode="External"/><Relationship Id="rId20" Type="http://schemas.openxmlformats.org/officeDocument/2006/relationships/hyperlink" Target="https://www.congress.gov/bill/116th-congress/house-bill/3572" TargetMode="External"/><Relationship Id="rId1" Type="http://schemas.openxmlformats.org/officeDocument/2006/relationships/customXml" Target="../customXml/item1.xml"/><Relationship Id="rId6" Type="http://schemas.openxmlformats.org/officeDocument/2006/relationships/hyperlink" Target="https://www.congress.gov/bill/116th-congress/house-bill/498" TargetMode="External"/><Relationship Id="rId11" Type="http://schemas.openxmlformats.org/officeDocument/2006/relationships/hyperlink" Target="https://www.congress.gov/bill/116th-congress/senate-bill/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gress.gov/bill/116th-congress/senate-bill/770" TargetMode="External"/><Relationship Id="rId23" Type="http://schemas.openxmlformats.org/officeDocument/2006/relationships/fontTable" Target="fontTable.xml"/><Relationship Id="rId10" Type="http://schemas.openxmlformats.org/officeDocument/2006/relationships/hyperlink" Target="https://www.congress.gov/bill/116th-congress/house-bill/78" TargetMode="External"/><Relationship Id="rId19" Type="http://schemas.openxmlformats.org/officeDocument/2006/relationships/hyperlink" Target="https://www.congress.gov/bill/116th-congress/senate-bill/393" TargetMode="External"/><Relationship Id="rId4" Type="http://schemas.openxmlformats.org/officeDocument/2006/relationships/settings" Target="settings.xml"/><Relationship Id="rId9" Type="http://schemas.openxmlformats.org/officeDocument/2006/relationships/hyperlink" Target="https://www.congress.gov/bill/116th-congress/senate-bill/722" TargetMode="External"/><Relationship Id="rId14" Type="http://schemas.openxmlformats.org/officeDocument/2006/relationships/hyperlink" Target="https://www.congress.gov/bill/116th-congress/house-bill/4176" TargetMode="External"/><Relationship Id="rId22" Type="http://schemas.openxmlformats.org/officeDocument/2006/relationships/hyperlink" Target="https://www.congress.gov/bill/116th-congress/house-bil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 W A S H I N G T O N ! 8 7 7 1 6 2 6 . 1 < / d o c u m e n t i d >  
     < s e n d e r i d > S D R A B < / s e n d e r i d >  
     < s e n d e r e m a i l > S R a b e r @ w c . c o m < / s e n d e r e m a i l >  
     < l a s t m o d i f i e d > 2 0 1 9 - 0 9 - 1 0 T 1 3 : 5 6 : 0 0 . 0 0 0 0 0 0 0 - 0 4 : 0 0 < / l a s t m o d i f i e d >  
 < / p r o p e r t i e s > 
</file>

<file path=customXml/itemProps1.xml><?xml version="1.0" encoding="utf-8"?>
<ds:datastoreItem xmlns:ds="http://schemas.openxmlformats.org/officeDocument/2006/customXml" ds:itemID="{910A6427-B15F-4DBB-B4A7-BB594A0E219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5676</Characters>
  <Application>Microsoft Office Word</Application>
  <DocSecurity>4</DocSecurity>
  <Lines>47</Lines>
  <Paragraphs>13</Paragraphs>
  <ScaleCrop>false</ScaleCrop>
  <Company>Williams &amp; Connolly LLP</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Alicia</dc:creator>
  <cp:keywords/>
  <dc:description/>
  <cp:lastModifiedBy>Eliza B. Gano</cp:lastModifiedBy>
  <cp:revision>2</cp:revision>
  <dcterms:created xsi:type="dcterms:W3CDTF">2019-09-12T15:58:00Z</dcterms:created>
  <dcterms:modified xsi:type="dcterms:W3CDTF">2019-09-12T15:58:00Z</dcterms:modified>
</cp:coreProperties>
</file>