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2F4" w:rsidRDefault="005202F4" w:rsidP="005202F4">
      <w:pPr>
        <w:jc w:val="center"/>
        <w:rPr>
          <w:b/>
          <w:sz w:val="32"/>
          <w:szCs w:val="32"/>
        </w:rPr>
      </w:pPr>
      <w:r>
        <w:rPr>
          <w:b/>
          <w:sz w:val="32"/>
          <w:szCs w:val="32"/>
        </w:rPr>
        <w:t>ACTL Pending Legislation</w:t>
      </w:r>
    </w:p>
    <w:p w:rsidR="005202F4" w:rsidRDefault="005202F4" w:rsidP="005202F4">
      <w:pPr>
        <w:jc w:val="center"/>
        <w:rPr>
          <w:b/>
          <w:sz w:val="32"/>
          <w:szCs w:val="32"/>
        </w:rPr>
      </w:pPr>
      <w:r>
        <w:rPr>
          <w:b/>
          <w:sz w:val="32"/>
          <w:szCs w:val="32"/>
        </w:rPr>
        <w:t>115th Congress (2017-2018)</w:t>
      </w:r>
    </w:p>
    <w:p w:rsidR="005202F4" w:rsidRDefault="00E4714C" w:rsidP="005202F4">
      <w:pPr>
        <w:jc w:val="center"/>
        <w:rPr>
          <w:sz w:val="24"/>
          <w:szCs w:val="24"/>
        </w:rPr>
      </w:pPr>
      <w:r>
        <w:rPr>
          <w:sz w:val="24"/>
          <w:szCs w:val="24"/>
        </w:rPr>
        <w:t>July 26, 2018</w:t>
      </w:r>
    </w:p>
    <w:p w:rsidR="005202F4" w:rsidRDefault="005202F4" w:rsidP="00A8339F"/>
    <w:p w:rsidR="005202F4" w:rsidRDefault="004F57BE" w:rsidP="00A8339F">
      <w:pPr>
        <w:jc w:val="center"/>
      </w:pPr>
      <w:hyperlink w:anchor="executive" w:history="1">
        <w:r w:rsidR="00AE660A" w:rsidRPr="001A38CF">
          <w:rPr>
            <w:rStyle w:val="Hyperlink"/>
          </w:rPr>
          <w:t>Executive Orders</w:t>
        </w:r>
      </w:hyperlink>
      <w:r w:rsidR="00AE660A">
        <w:t xml:space="preserve"> l </w:t>
      </w:r>
      <w:hyperlink w:anchor="media" w:history="1">
        <w:r w:rsidR="00A8339F" w:rsidRPr="00AE660A">
          <w:rPr>
            <w:rStyle w:val="Hyperlink"/>
          </w:rPr>
          <w:t>Media &amp; Sunshine</w:t>
        </w:r>
      </w:hyperlink>
      <w:r w:rsidR="00AE660A">
        <w:t xml:space="preserve"> </w:t>
      </w:r>
      <w:r w:rsidR="00D7535C">
        <w:t xml:space="preserve">l </w:t>
      </w:r>
      <w:hyperlink w:anchor="rules" w:history="1">
        <w:r w:rsidR="00D7535C" w:rsidRPr="005A5A15">
          <w:rPr>
            <w:rStyle w:val="Hyperlink"/>
          </w:rPr>
          <w:t>Ru</w:t>
        </w:r>
        <w:r w:rsidR="00D7535C" w:rsidRPr="005A5A15">
          <w:rPr>
            <w:rStyle w:val="Hyperlink"/>
          </w:rPr>
          <w:t>l</w:t>
        </w:r>
        <w:r w:rsidR="00D7535C" w:rsidRPr="005A5A15">
          <w:rPr>
            <w:rStyle w:val="Hyperlink"/>
          </w:rPr>
          <w:t>es</w:t>
        </w:r>
      </w:hyperlink>
      <w:r w:rsidR="007D06FF">
        <w:t xml:space="preserve"> l </w:t>
      </w:r>
      <w:hyperlink w:anchor="courts" w:history="1">
        <w:r w:rsidR="007D06FF" w:rsidRPr="000C632C">
          <w:rPr>
            <w:rStyle w:val="Hyperlink"/>
          </w:rPr>
          <w:t>Courts</w:t>
        </w:r>
      </w:hyperlink>
      <w:r w:rsidR="00A35ACE">
        <w:t xml:space="preserve"> </w:t>
      </w:r>
      <w:r w:rsidR="00835A89">
        <w:t xml:space="preserve">l </w:t>
      </w:r>
      <w:hyperlink w:anchor="litigation" w:history="1">
        <w:r w:rsidR="00835A89" w:rsidRPr="000C632C">
          <w:rPr>
            <w:rStyle w:val="Hyperlink"/>
          </w:rPr>
          <w:t>Litigation</w:t>
        </w:r>
      </w:hyperlink>
      <w:r w:rsidR="006013C2">
        <w:t xml:space="preserve"> l </w:t>
      </w:r>
      <w:hyperlink w:anchor="justice" w:history="1">
        <w:r w:rsidR="006013C2" w:rsidRPr="000C632C">
          <w:rPr>
            <w:rStyle w:val="Hyperlink"/>
          </w:rPr>
          <w:t>Access to Justice</w:t>
        </w:r>
      </w:hyperlink>
    </w:p>
    <w:p w:rsidR="005202F4" w:rsidRDefault="004F57BE" w:rsidP="00814F9A">
      <w:pPr>
        <w:jc w:val="center"/>
      </w:pPr>
      <w:hyperlink w:anchor="DNA" w:history="1">
        <w:r w:rsidR="00C1634C" w:rsidRPr="009C7026">
          <w:rPr>
            <w:rStyle w:val="Hyperlink"/>
          </w:rPr>
          <w:t>DNA</w:t>
        </w:r>
      </w:hyperlink>
      <w:r w:rsidR="00C1634C">
        <w:t xml:space="preserve"> l </w:t>
      </w:r>
      <w:hyperlink w:anchor="sentencing" w:history="1">
        <w:r w:rsidR="00814F9A" w:rsidRPr="009C7026">
          <w:rPr>
            <w:rStyle w:val="Hyperlink"/>
          </w:rPr>
          <w:t>Sentencing</w:t>
        </w:r>
      </w:hyperlink>
      <w:r w:rsidR="00050B83">
        <w:t xml:space="preserve"> l </w:t>
      </w:r>
      <w:hyperlink w:anchor="ethics" w:history="1">
        <w:r w:rsidR="00050B83" w:rsidRPr="009C7026">
          <w:rPr>
            <w:rStyle w:val="Hyperlink"/>
          </w:rPr>
          <w:t>Eth</w:t>
        </w:r>
        <w:r w:rsidR="00050B83" w:rsidRPr="009C7026">
          <w:rPr>
            <w:rStyle w:val="Hyperlink"/>
          </w:rPr>
          <w:t>i</w:t>
        </w:r>
        <w:r w:rsidR="00050B83" w:rsidRPr="009C7026">
          <w:rPr>
            <w:rStyle w:val="Hyperlink"/>
          </w:rPr>
          <w:t>cs</w:t>
        </w:r>
      </w:hyperlink>
    </w:p>
    <w:p w:rsidR="001A38CF" w:rsidRDefault="001A38CF" w:rsidP="005202F4"/>
    <w:p w:rsidR="001A38CF" w:rsidRPr="001A38CF" w:rsidRDefault="001A38CF" w:rsidP="005202F4">
      <w:pPr>
        <w:rPr>
          <w:sz w:val="28"/>
          <w:szCs w:val="28"/>
        </w:rPr>
      </w:pPr>
      <w:bookmarkStart w:id="0" w:name="executive"/>
      <w:r>
        <w:rPr>
          <w:b/>
          <w:sz w:val="28"/>
          <w:szCs w:val="28"/>
          <w:u w:val="single"/>
        </w:rPr>
        <w:t>Executive Order</w:t>
      </w:r>
      <w:bookmarkEnd w:id="0"/>
      <w:r>
        <w:rPr>
          <w:b/>
          <w:sz w:val="28"/>
          <w:szCs w:val="28"/>
          <w:u w:val="single"/>
        </w:rPr>
        <w:t>s</w:t>
      </w:r>
    </w:p>
    <w:p w:rsidR="001A38CF" w:rsidRDefault="001A38CF" w:rsidP="005202F4"/>
    <w:p w:rsidR="001A38CF" w:rsidRPr="001A38CF" w:rsidRDefault="00FC2AA2" w:rsidP="001A38CF">
      <w:pPr>
        <w:pStyle w:val="ListParagraph"/>
        <w:numPr>
          <w:ilvl w:val="0"/>
          <w:numId w:val="38"/>
        </w:numPr>
        <w:rPr>
          <w:b/>
        </w:rPr>
      </w:pPr>
      <w:r>
        <w:rPr>
          <w:b/>
        </w:rPr>
        <w:t xml:space="preserve">13767 - </w:t>
      </w:r>
      <w:r w:rsidR="001A38CF" w:rsidRPr="001A38CF">
        <w:rPr>
          <w:b/>
        </w:rPr>
        <w:t>Border Security and Immigration Enforcement Improvements</w:t>
      </w:r>
      <w:r w:rsidR="00B95185">
        <w:t xml:space="preserve"> – 1/25/2017</w:t>
      </w:r>
    </w:p>
    <w:p w:rsidR="001A38CF" w:rsidRDefault="004F57BE" w:rsidP="001A38CF">
      <w:pPr>
        <w:pStyle w:val="ListParagraph"/>
      </w:pPr>
      <w:hyperlink r:id="rId7" w:history="1">
        <w:r w:rsidR="00D62F33" w:rsidRPr="003D35DA">
          <w:rPr>
            <w:rStyle w:val="Hyperlink"/>
          </w:rPr>
          <w:t>https://www.federalregister.gov/documents/2017/01/30/2017-02095/border-security-and-immigration-enforcement-improvements</w:t>
        </w:r>
      </w:hyperlink>
    </w:p>
    <w:p w:rsidR="00D62F33" w:rsidRDefault="00D62F33" w:rsidP="001A38CF">
      <w:pPr>
        <w:pStyle w:val="ListParagraph"/>
      </w:pPr>
    </w:p>
    <w:p w:rsidR="00D62F33" w:rsidRDefault="00FC2AA2" w:rsidP="00D62F33">
      <w:pPr>
        <w:pStyle w:val="ListParagraph"/>
        <w:numPr>
          <w:ilvl w:val="0"/>
          <w:numId w:val="38"/>
        </w:numPr>
      </w:pPr>
      <w:r>
        <w:rPr>
          <w:b/>
        </w:rPr>
        <w:t xml:space="preserve">13768 - </w:t>
      </w:r>
      <w:r w:rsidR="00D62F33">
        <w:rPr>
          <w:b/>
        </w:rPr>
        <w:t>Enhancing Public Safety in the Interior of the United States</w:t>
      </w:r>
      <w:r w:rsidR="00D62F33">
        <w:t xml:space="preserve"> – 1/25/2017</w:t>
      </w:r>
    </w:p>
    <w:p w:rsidR="00D62F33" w:rsidRDefault="004F57BE" w:rsidP="00D62F33">
      <w:pPr>
        <w:pStyle w:val="ListParagraph"/>
      </w:pPr>
      <w:hyperlink r:id="rId8" w:history="1">
        <w:r w:rsidR="00D62F33" w:rsidRPr="003D35DA">
          <w:rPr>
            <w:rStyle w:val="Hyperlink"/>
          </w:rPr>
          <w:t>https://www.federalregister.gov/documents/2017/01/30/2017-02102/enhancing-public-safety-in-the-interior-of-the-united-states</w:t>
        </w:r>
      </w:hyperlink>
    </w:p>
    <w:p w:rsidR="00D62F33" w:rsidRDefault="00D62F33" w:rsidP="001A38CF">
      <w:pPr>
        <w:pStyle w:val="ListParagraph"/>
      </w:pPr>
    </w:p>
    <w:p w:rsidR="001A38CF" w:rsidRPr="001A38CF" w:rsidRDefault="00FC2AA2" w:rsidP="001A38CF">
      <w:pPr>
        <w:pStyle w:val="ListParagraph"/>
        <w:numPr>
          <w:ilvl w:val="0"/>
          <w:numId w:val="38"/>
        </w:numPr>
        <w:rPr>
          <w:b/>
        </w:rPr>
      </w:pPr>
      <w:r>
        <w:rPr>
          <w:b/>
        </w:rPr>
        <w:t xml:space="preserve">13780 - </w:t>
      </w:r>
      <w:r w:rsidR="001A38CF" w:rsidRPr="001A38CF">
        <w:rPr>
          <w:b/>
        </w:rPr>
        <w:t>Protecting the Nation from Foreign Terrorist Entry Into the United States</w:t>
      </w:r>
      <w:r w:rsidR="00B95185">
        <w:t xml:space="preserve"> – </w:t>
      </w:r>
      <w:r>
        <w:t>3/6</w:t>
      </w:r>
      <w:r w:rsidR="00B95185">
        <w:t>/2017</w:t>
      </w:r>
    </w:p>
    <w:p w:rsidR="001A38CF" w:rsidRDefault="004F57BE" w:rsidP="001A38CF">
      <w:pPr>
        <w:pStyle w:val="ListParagraph"/>
        <w:rPr>
          <w:rStyle w:val="Hyperlink"/>
        </w:rPr>
      </w:pPr>
      <w:hyperlink r:id="rId9" w:history="1">
        <w:r w:rsidR="00773409" w:rsidRPr="00A67B1B">
          <w:rPr>
            <w:rStyle w:val="Hyperlink"/>
          </w:rPr>
          <w:t>https://www.federalregister.gov/documents/2017/02/01/2017-02281/protecting-the-nation-from-foreign-terrorist-entry-into-the-united-states</w:t>
        </w:r>
      </w:hyperlink>
    </w:p>
    <w:p w:rsidR="00A50B4B" w:rsidRDefault="00A50B4B" w:rsidP="001A38CF">
      <w:pPr>
        <w:pStyle w:val="ListParagraph"/>
        <w:rPr>
          <w:rStyle w:val="Hyperlink"/>
        </w:rPr>
      </w:pPr>
    </w:p>
    <w:p w:rsidR="00A50B4B" w:rsidRDefault="00A50B4B" w:rsidP="00A50B4B">
      <w:pPr>
        <w:pStyle w:val="ListParagraph"/>
        <w:numPr>
          <w:ilvl w:val="0"/>
          <w:numId w:val="39"/>
        </w:numPr>
      </w:pPr>
      <w:r>
        <w:rPr>
          <w:b/>
        </w:rPr>
        <w:t xml:space="preserve">Memorandum amending </w:t>
      </w:r>
      <w:proofErr w:type="spellStart"/>
      <w:r>
        <w:rPr>
          <w:b/>
        </w:rPr>
        <w:t>EO</w:t>
      </w:r>
      <w:proofErr w:type="spellEnd"/>
      <w:r>
        <w:rPr>
          <w:b/>
        </w:rPr>
        <w:t xml:space="preserve"> Protecting the Nation from Foreign Terrorists Entry into the United States</w:t>
      </w:r>
      <w:r>
        <w:t xml:space="preserve"> – 3/6/2017</w:t>
      </w:r>
    </w:p>
    <w:p w:rsidR="00C87C2D" w:rsidRDefault="004F57BE" w:rsidP="00C87C2D">
      <w:pPr>
        <w:pStyle w:val="ListParagraph"/>
        <w:ind w:left="1440"/>
      </w:pPr>
      <w:hyperlink r:id="rId10" w:history="1">
        <w:r w:rsidR="00C87C2D" w:rsidRPr="00DA4FC0">
          <w:rPr>
            <w:rStyle w:val="Hyperlink"/>
          </w:rPr>
          <w:t>https://www.federalregister.gov/documents/2017/03/09/2017-04837/protecting-the-nation-from-foreign-terrorist-entry-into-the-united-states</w:t>
        </w:r>
      </w:hyperlink>
    </w:p>
    <w:p w:rsidR="00773409" w:rsidRDefault="00773409" w:rsidP="00FC2AA2"/>
    <w:p w:rsidR="001A38CF" w:rsidRDefault="001A38CF" w:rsidP="005202F4"/>
    <w:p w:rsidR="005202F4" w:rsidRDefault="005202F4" w:rsidP="005202F4">
      <w:pPr>
        <w:rPr>
          <w:sz w:val="28"/>
          <w:szCs w:val="28"/>
        </w:rPr>
      </w:pPr>
      <w:bookmarkStart w:id="1" w:name="media"/>
      <w:r>
        <w:rPr>
          <w:b/>
          <w:sz w:val="28"/>
          <w:szCs w:val="28"/>
          <w:u w:val="single"/>
        </w:rPr>
        <w:t>Media in Courtroom &amp; Sunshine Laws</w:t>
      </w:r>
      <w:bookmarkEnd w:id="1"/>
      <w:r>
        <w:rPr>
          <w:b/>
          <w:sz w:val="28"/>
          <w:szCs w:val="28"/>
        </w:rPr>
        <w:t>:</w:t>
      </w:r>
    </w:p>
    <w:p w:rsidR="00514E19" w:rsidRDefault="00514E19" w:rsidP="00514E19"/>
    <w:p w:rsidR="009C7026" w:rsidRDefault="009C7026" w:rsidP="00514E19">
      <w:pPr>
        <w:pStyle w:val="ListParagraph"/>
        <w:numPr>
          <w:ilvl w:val="0"/>
          <w:numId w:val="38"/>
        </w:numPr>
      </w:pPr>
      <w:r>
        <w:rPr>
          <w:b/>
        </w:rPr>
        <w:t>S 649 – Cameras in the Courtroom Act.</w:t>
      </w:r>
      <w:r>
        <w:t xml:space="preserve">  To permit the televising of Supreme Court proceedings.</w:t>
      </w:r>
    </w:p>
    <w:p w:rsidR="009C7026" w:rsidRDefault="009C7026" w:rsidP="009C7026">
      <w:pPr>
        <w:pStyle w:val="ListParagraph"/>
      </w:pPr>
      <w:r>
        <w:rPr>
          <w:b/>
        </w:rPr>
        <w:t>Last action 3/15/2017</w:t>
      </w:r>
    </w:p>
    <w:p w:rsidR="009C7026" w:rsidRDefault="004F57BE" w:rsidP="009C7026">
      <w:pPr>
        <w:pStyle w:val="ListParagraph"/>
      </w:pPr>
      <w:hyperlink r:id="rId11" w:history="1">
        <w:r w:rsidR="009C7026" w:rsidRPr="00CB41AD">
          <w:rPr>
            <w:rStyle w:val="Hyperlink"/>
          </w:rPr>
          <w:t>https://www.congress.gov/bill/115th-congress/senate-bill/649</w:t>
        </w:r>
      </w:hyperlink>
    </w:p>
    <w:p w:rsidR="009C7026" w:rsidRPr="009C7026" w:rsidRDefault="009C7026" w:rsidP="009C7026">
      <w:pPr>
        <w:pStyle w:val="ListParagraph"/>
      </w:pPr>
    </w:p>
    <w:p w:rsidR="00514E19" w:rsidRDefault="00514E19" w:rsidP="00514E19">
      <w:pPr>
        <w:pStyle w:val="ListParagraph"/>
        <w:numPr>
          <w:ilvl w:val="0"/>
          <w:numId w:val="38"/>
        </w:numPr>
      </w:pPr>
      <w:r>
        <w:rPr>
          <w:b/>
        </w:rPr>
        <w:t>HR 1053 – Sunshine in Litigation Act of 2017.</w:t>
      </w:r>
      <w:r>
        <w:t xml:space="preserve">  To amend chapter 111 of title 28 USC relating to protective orders, sealing of cases, disclosures of discovery, and information in civil actions.</w:t>
      </w:r>
    </w:p>
    <w:p w:rsidR="00514E19" w:rsidRDefault="009409DA" w:rsidP="00514E19">
      <w:pPr>
        <w:pStyle w:val="ListParagraph"/>
      </w:pPr>
      <w:r>
        <w:rPr>
          <w:b/>
        </w:rPr>
        <w:t>Last action 3/2/2017</w:t>
      </w:r>
    </w:p>
    <w:p w:rsidR="009409DA" w:rsidRDefault="004F57BE" w:rsidP="00514E19">
      <w:pPr>
        <w:pStyle w:val="ListParagraph"/>
      </w:pPr>
      <w:hyperlink r:id="rId12" w:history="1">
        <w:r w:rsidR="009409DA" w:rsidRPr="00DA4FC0">
          <w:rPr>
            <w:rStyle w:val="Hyperlink"/>
          </w:rPr>
          <w:t>https://www.congress.gov/bill/115th-congress/house-bill/1053</w:t>
        </w:r>
      </w:hyperlink>
    </w:p>
    <w:p w:rsidR="00514E19" w:rsidRPr="00514E19" w:rsidRDefault="00514E19" w:rsidP="00514E19">
      <w:pPr>
        <w:pStyle w:val="ListParagraph"/>
      </w:pPr>
    </w:p>
    <w:p w:rsidR="005E4A32" w:rsidRDefault="005E4A32" w:rsidP="005202F4">
      <w:pPr>
        <w:pStyle w:val="ListParagraph"/>
        <w:numPr>
          <w:ilvl w:val="0"/>
          <w:numId w:val="36"/>
        </w:numPr>
      </w:pPr>
      <w:r>
        <w:rPr>
          <w:b/>
        </w:rPr>
        <w:t>HR 1025 – Eyes on the Courts Act of 2017</w:t>
      </w:r>
      <w:r>
        <w:t>.  To provide for media coverage of Federal appellate court proceedings.</w:t>
      </w:r>
    </w:p>
    <w:p w:rsidR="005E4A32" w:rsidRDefault="00E7239A" w:rsidP="005E4A32">
      <w:pPr>
        <w:pStyle w:val="ListParagraph"/>
        <w:rPr>
          <w:b/>
        </w:rPr>
      </w:pPr>
      <w:r>
        <w:rPr>
          <w:b/>
        </w:rPr>
        <w:t>Last action 3/2</w:t>
      </w:r>
      <w:r w:rsidR="005E4A32">
        <w:rPr>
          <w:b/>
        </w:rPr>
        <w:t>/2017</w:t>
      </w:r>
    </w:p>
    <w:p w:rsidR="005E4A32" w:rsidRDefault="004F57BE" w:rsidP="005E4A32">
      <w:pPr>
        <w:pStyle w:val="ListParagraph"/>
      </w:pPr>
      <w:hyperlink r:id="rId13" w:history="1">
        <w:r w:rsidR="005E4A32" w:rsidRPr="00A67B1B">
          <w:rPr>
            <w:rStyle w:val="Hyperlink"/>
          </w:rPr>
          <w:t>https://www.congress.gov/bill/115th-congress/house-bill/1025</w:t>
        </w:r>
      </w:hyperlink>
    </w:p>
    <w:p w:rsidR="005E4A32" w:rsidRPr="005E4A32" w:rsidRDefault="005E4A32" w:rsidP="005E4A32">
      <w:pPr>
        <w:pStyle w:val="ListParagraph"/>
      </w:pPr>
    </w:p>
    <w:p w:rsidR="005202F4" w:rsidRDefault="00A8339F" w:rsidP="005202F4">
      <w:pPr>
        <w:pStyle w:val="ListParagraph"/>
        <w:numPr>
          <w:ilvl w:val="0"/>
          <w:numId w:val="36"/>
        </w:numPr>
      </w:pPr>
      <w:r>
        <w:rPr>
          <w:b/>
        </w:rPr>
        <w:t>HR 464 --</w:t>
      </w:r>
      <w:r w:rsidR="005202F4">
        <w:rPr>
          <w:b/>
        </w:rPr>
        <w:t xml:space="preserve"> Cameras in the Courtroom Act.</w:t>
      </w:r>
      <w:r w:rsidR="005202F4">
        <w:t xml:space="preserve">  Permits televising of Supreme Court proceedings.</w:t>
      </w:r>
    </w:p>
    <w:p w:rsidR="005202F4" w:rsidRDefault="00A8339F" w:rsidP="005202F4">
      <w:pPr>
        <w:pStyle w:val="ListParagraph"/>
      </w:pPr>
      <w:r>
        <w:rPr>
          <w:b/>
        </w:rPr>
        <w:t xml:space="preserve">Last action </w:t>
      </w:r>
      <w:r w:rsidR="009C7026">
        <w:rPr>
          <w:b/>
        </w:rPr>
        <w:t>2/6</w:t>
      </w:r>
      <w:r>
        <w:rPr>
          <w:b/>
        </w:rPr>
        <w:t>/2017</w:t>
      </w:r>
    </w:p>
    <w:p w:rsidR="005202F4" w:rsidRDefault="004F57BE" w:rsidP="00A8339F">
      <w:pPr>
        <w:ind w:firstLine="720"/>
        <w:rPr>
          <w:rStyle w:val="Hyperlink"/>
        </w:rPr>
      </w:pPr>
      <w:hyperlink r:id="rId14" w:history="1">
        <w:r w:rsidR="00A8339F" w:rsidRPr="00D825ED">
          <w:rPr>
            <w:rStyle w:val="Hyperlink"/>
          </w:rPr>
          <w:t>https://www.congress.gov/bill/115th-congress/house-bill/464</w:t>
        </w:r>
      </w:hyperlink>
    </w:p>
    <w:p w:rsidR="009C7026" w:rsidRPr="009C7026" w:rsidRDefault="009C7026" w:rsidP="009C7026">
      <w:pPr>
        <w:rPr>
          <w:b/>
        </w:rPr>
      </w:pPr>
    </w:p>
    <w:p w:rsidR="005202F4" w:rsidRDefault="005202F4" w:rsidP="005202F4"/>
    <w:p w:rsidR="003F43A2" w:rsidRPr="00686874" w:rsidRDefault="00D7535C" w:rsidP="003F43A2">
      <w:pPr>
        <w:rPr>
          <w:b/>
          <w:sz w:val="28"/>
          <w:szCs w:val="28"/>
          <w:u w:val="single"/>
        </w:rPr>
      </w:pPr>
      <w:bookmarkStart w:id="2" w:name="rules"/>
      <w:r w:rsidRPr="00686874">
        <w:rPr>
          <w:b/>
          <w:sz w:val="28"/>
          <w:szCs w:val="28"/>
          <w:u w:val="single"/>
        </w:rPr>
        <w:t>Federal Rules</w:t>
      </w:r>
      <w:bookmarkEnd w:id="2"/>
    </w:p>
    <w:p w:rsidR="00686874" w:rsidRDefault="00686874" w:rsidP="003F43A2"/>
    <w:p w:rsidR="0076516A" w:rsidRDefault="0076516A" w:rsidP="0076516A">
      <w:pPr>
        <w:pStyle w:val="ListParagraph"/>
        <w:numPr>
          <w:ilvl w:val="0"/>
          <w:numId w:val="36"/>
        </w:numPr>
      </w:pPr>
      <w:r w:rsidRPr="00ED4B1F">
        <w:rPr>
          <w:b/>
        </w:rPr>
        <w:t>Rule amendments effective December 1, 2017</w:t>
      </w:r>
      <w:r>
        <w:t xml:space="preserve"> -- </w:t>
      </w:r>
      <w:hyperlink r:id="rId15" w:history="1">
        <w:r w:rsidRPr="008300B3">
          <w:rPr>
            <w:rStyle w:val="Hyperlink"/>
          </w:rPr>
          <w:t>http://www.uscourts.gov/rules-policies/current-rules-practice-procedure</w:t>
        </w:r>
      </w:hyperlink>
    </w:p>
    <w:p w:rsidR="0076516A" w:rsidRDefault="0076516A" w:rsidP="003F43A2"/>
    <w:p w:rsidR="001A720A" w:rsidRDefault="001A720A" w:rsidP="00E7239A">
      <w:pPr>
        <w:pStyle w:val="ListParagraph"/>
        <w:numPr>
          <w:ilvl w:val="0"/>
          <w:numId w:val="36"/>
        </w:numPr>
      </w:pPr>
      <w:r w:rsidRPr="00E4714C">
        <w:rPr>
          <w:b/>
        </w:rPr>
        <w:t>HR 5367 – Protect the Gig Economy Act of 2018</w:t>
      </w:r>
      <w:r>
        <w:t>.  Amend Rule 23 of the Rules of Civil Procedure to expand the preliminary requirements for class certification in a class action lawsuit to include a new requirement that the claim does not allege misclassification of employees as independent contractors.</w:t>
      </w:r>
    </w:p>
    <w:p w:rsidR="001A720A" w:rsidRPr="00E4714C" w:rsidRDefault="001A720A" w:rsidP="001A720A">
      <w:pPr>
        <w:ind w:left="720"/>
      </w:pPr>
      <w:r>
        <w:rPr>
          <w:b/>
        </w:rPr>
        <w:t>Last action 4/30/2018</w:t>
      </w:r>
      <w:r w:rsidR="00E4714C">
        <w:t xml:space="preserve"> – referred to Committee</w:t>
      </w:r>
    </w:p>
    <w:p w:rsidR="001A720A" w:rsidRPr="001A720A" w:rsidRDefault="001A720A" w:rsidP="001A720A">
      <w:pPr>
        <w:ind w:left="720"/>
      </w:pPr>
      <w:hyperlink r:id="rId16" w:history="1">
        <w:r w:rsidRPr="004C3A66">
          <w:rPr>
            <w:rStyle w:val="Hyperlink"/>
          </w:rPr>
          <w:t>https://www.congress.gov/bill/115th-congress/house-bill/5367</w:t>
        </w:r>
      </w:hyperlink>
      <w:r>
        <w:t xml:space="preserve"> </w:t>
      </w:r>
    </w:p>
    <w:p w:rsidR="001A720A" w:rsidRPr="001A720A" w:rsidRDefault="001A720A" w:rsidP="001A720A">
      <w:pPr>
        <w:pStyle w:val="ListParagraph"/>
        <w:rPr>
          <w:b/>
        </w:rPr>
      </w:pPr>
    </w:p>
    <w:p w:rsidR="00E7239A" w:rsidRDefault="00E7239A" w:rsidP="00E7239A">
      <w:pPr>
        <w:pStyle w:val="ListParagraph"/>
        <w:numPr>
          <w:ilvl w:val="0"/>
          <w:numId w:val="36"/>
        </w:numPr>
      </w:pPr>
      <w:r>
        <w:rPr>
          <w:b/>
        </w:rPr>
        <w:t>S 237 – Lawsuit Abuse Reduction Act.</w:t>
      </w:r>
      <w:r>
        <w:t xml:space="preserve">  Amends </w:t>
      </w:r>
      <w:r w:rsidRPr="00E868D7">
        <w:rPr>
          <w:b/>
        </w:rPr>
        <w:t>Rule 11</w:t>
      </w:r>
      <w:r>
        <w:t xml:space="preserve"> of the </w:t>
      </w:r>
      <w:r w:rsidRPr="00E868D7">
        <w:rPr>
          <w:b/>
        </w:rPr>
        <w:t>Federal Rules of Civil Procedure</w:t>
      </w:r>
      <w:r>
        <w:t xml:space="preserve"> to improve attorney accountability.</w:t>
      </w:r>
      <w:r w:rsidR="00500DE9">
        <w:t xml:space="preserve">  See also </w:t>
      </w:r>
      <w:r w:rsidR="00500DE9" w:rsidRPr="00500DE9">
        <w:rPr>
          <w:b/>
        </w:rPr>
        <w:t>HR 720</w:t>
      </w:r>
      <w:r w:rsidR="00500DE9">
        <w:t>.</w:t>
      </w:r>
    </w:p>
    <w:p w:rsidR="00E7239A" w:rsidRPr="00E7239A" w:rsidRDefault="00E7239A" w:rsidP="00E7239A">
      <w:pPr>
        <w:pStyle w:val="ListParagraph"/>
      </w:pPr>
      <w:r>
        <w:rPr>
          <w:b/>
        </w:rPr>
        <w:t>Last action 11/8/2017</w:t>
      </w:r>
      <w:r>
        <w:t xml:space="preserve"> – Hearings held</w:t>
      </w:r>
    </w:p>
    <w:p w:rsidR="00E7239A" w:rsidRDefault="004F57BE" w:rsidP="00E7239A">
      <w:pPr>
        <w:pStyle w:val="ListParagraph"/>
      </w:pPr>
      <w:hyperlink r:id="rId17" w:history="1">
        <w:r w:rsidR="00E7239A" w:rsidRPr="00A67B1B">
          <w:rPr>
            <w:rStyle w:val="Hyperlink"/>
          </w:rPr>
          <w:t>https://www.congress.gov/bill/115th-congress/senate-bill/237</w:t>
        </w:r>
      </w:hyperlink>
    </w:p>
    <w:p w:rsidR="00E7239A" w:rsidRDefault="00E7239A" w:rsidP="003F43A2"/>
    <w:p w:rsidR="00835A89" w:rsidRDefault="00835A89" w:rsidP="00835A89">
      <w:pPr>
        <w:pStyle w:val="ListParagraph"/>
        <w:numPr>
          <w:ilvl w:val="0"/>
          <w:numId w:val="36"/>
        </w:numPr>
      </w:pPr>
      <w:r>
        <w:rPr>
          <w:b/>
        </w:rPr>
        <w:t>HR 720 – Lawsuit Abuse Reduction Act.</w:t>
      </w:r>
      <w:r>
        <w:t xml:space="preserve">  Amends sanctions provisions in </w:t>
      </w:r>
      <w:r w:rsidRPr="00856461">
        <w:rPr>
          <w:b/>
        </w:rPr>
        <w:t>Rule 11 of F</w:t>
      </w:r>
      <w:r w:rsidR="00E868D7">
        <w:rPr>
          <w:b/>
        </w:rPr>
        <w:t xml:space="preserve">ederal </w:t>
      </w:r>
      <w:r w:rsidRPr="00856461">
        <w:rPr>
          <w:b/>
        </w:rPr>
        <w:t>R</w:t>
      </w:r>
      <w:r w:rsidR="00E868D7">
        <w:rPr>
          <w:b/>
        </w:rPr>
        <w:t xml:space="preserve">ules </w:t>
      </w:r>
      <w:r w:rsidRPr="00856461">
        <w:rPr>
          <w:b/>
        </w:rPr>
        <w:t>C</w:t>
      </w:r>
      <w:r w:rsidR="00E868D7">
        <w:rPr>
          <w:b/>
        </w:rPr>
        <w:t xml:space="preserve">ivil </w:t>
      </w:r>
      <w:r w:rsidRPr="00856461">
        <w:rPr>
          <w:b/>
        </w:rPr>
        <w:t>P</w:t>
      </w:r>
      <w:r w:rsidR="00E868D7">
        <w:rPr>
          <w:b/>
        </w:rPr>
        <w:t>rocedure</w:t>
      </w:r>
      <w:r>
        <w:t xml:space="preserve"> to require court to impose appropriate sanctions on any attorney, law firm, etc. with regard to representations to the court.</w:t>
      </w:r>
    </w:p>
    <w:p w:rsidR="00835A89" w:rsidRPr="00C87C2D" w:rsidRDefault="00835A89" w:rsidP="00835A89">
      <w:pPr>
        <w:pStyle w:val="ListParagraph"/>
      </w:pPr>
      <w:r>
        <w:rPr>
          <w:b/>
        </w:rPr>
        <w:t xml:space="preserve">Last action </w:t>
      </w:r>
      <w:r w:rsidR="00C87C2D">
        <w:rPr>
          <w:b/>
        </w:rPr>
        <w:t>3</w:t>
      </w:r>
      <w:r>
        <w:rPr>
          <w:b/>
        </w:rPr>
        <w:t>/</w:t>
      </w:r>
      <w:r w:rsidR="00C87C2D">
        <w:rPr>
          <w:b/>
        </w:rPr>
        <w:t>13</w:t>
      </w:r>
      <w:r>
        <w:rPr>
          <w:b/>
        </w:rPr>
        <w:t>/2017</w:t>
      </w:r>
      <w:r w:rsidR="00C87C2D">
        <w:t xml:space="preserve"> – in Senate Committee</w:t>
      </w:r>
    </w:p>
    <w:p w:rsidR="00835A89" w:rsidRDefault="004F57BE" w:rsidP="00835A89">
      <w:pPr>
        <w:pStyle w:val="ListParagraph"/>
      </w:pPr>
      <w:hyperlink r:id="rId18" w:history="1">
        <w:r w:rsidR="00835A89" w:rsidRPr="00A67B1B">
          <w:rPr>
            <w:rStyle w:val="Hyperlink"/>
          </w:rPr>
          <w:t>https://www.congress.gov/bill/115th-congress/house-bill/720</w:t>
        </w:r>
      </w:hyperlink>
    </w:p>
    <w:p w:rsidR="00835A89" w:rsidRPr="00835A89" w:rsidRDefault="00835A89" w:rsidP="00835A89">
      <w:pPr>
        <w:pStyle w:val="ListParagraph"/>
      </w:pPr>
    </w:p>
    <w:p w:rsidR="00686874" w:rsidRDefault="00686874" w:rsidP="00686874">
      <w:pPr>
        <w:pStyle w:val="ListParagraph"/>
        <w:numPr>
          <w:ilvl w:val="0"/>
          <w:numId w:val="36"/>
        </w:numPr>
      </w:pPr>
      <w:r>
        <w:rPr>
          <w:b/>
        </w:rPr>
        <w:t>HR 1110 – Stopping Mass Hacking Act.</w:t>
      </w:r>
      <w:r>
        <w:t xml:space="preserve">  Repeals certain amendments made to </w:t>
      </w:r>
      <w:r w:rsidRPr="00E868D7">
        <w:rPr>
          <w:b/>
        </w:rPr>
        <w:t>Rule 41</w:t>
      </w:r>
      <w:r>
        <w:t xml:space="preserve"> of the Rules of </w:t>
      </w:r>
      <w:r w:rsidRPr="00E868D7">
        <w:rPr>
          <w:b/>
        </w:rPr>
        <w:t>Criminal Procedure</w:t>
      </w:r>
      <w:r>
        <w:t>.</w:t>
      </w:r>
    </w:p>
    <w:p w:rsidR="00686874" w:rsidRPr="00856461" w:rsidRDefault="00686874" w:rsidP="00686874">
      <w:pPr>
        <w:pStyle w:val="ListParagraph"/>
      </w:pPr>
      <w:r>
        <w:rPr>
          <w:b/>
        </w:rPr>
        <w:t>Last action</w:t>
      </w:r>
      <w:r w:rsidR="0071153E">
        <w:rPr>
          <w:b/>
        </w:rPr>
        <w:t>3/6</w:t>
      </w:r>
      <w:r>
        <w:rPr>
          <w:b/>
        </w:rPr>
        <w:t>/2017</w:t>
      </w:r>
    </w:p>
    <w:p w:rsidR="00686874" w:rsidRDefault="004F57BE" w:rsidP="00686874">
      <w:pPr>
        <w:pStyle w:val="ListParagraph"/>
      </w:pPr>
      <w:hyperlink r:id="rId19" w:history="1">
        <w:r w:rsidR="00686874" w:rsidRPr="00A67B1B">
          <w:rPr>
            <w:rStyle w:val="Hyperlink"/>
          </w:rPr>
          <w:t>https://www.congress.gov/bill/115th-congress/house-bill/1110</w:t>
        </w:r>
      </w:hyperlink>
    </w:p>
    <w:p w:rsidR="00686874" w:rsidRDefault="00686874" w:rsidP="00686874">
      <w:pPr>
        <w:pStyle w:val="ListParagraph"/>
      </w:pPr>
    </w:p>
    <w:p w:rsidR="00686874" w:rsidRDefault="00686874" w:rsidP="00686874">
      <w:pPr>
        <w:pStyle w:val="ListParagraph"/>
        <w:numPr>
          <w:ilvl w:val="0"/>
          <w:numId w:val="36"/>
        </w:numPr>
      </w:pPr>
      <w:r w:rsidRPr="00686874">
        <w:rPr>
          <w:b/>
        </w:rPr>
        <w:t>S 406</w:t>
      </w:r>
      <w:r>
        <w:t xml:space="preserve"> – </w:t>
      </w:r>
      <w:r w:rsidRPr="00686874">
        <w:rPr>
          <w:b/>
        </w:rPr>
        <w:t>Stopping Mass Hacking Act.</w:t>
      </w:r>
      <w:r>
        <w:t xml:space="preserve">  Repeals certain amendments made to </w:t>
      </w:r>
      <w:r w:rsidRPr="00E868D7">
        <w:rPr>
          <w:b/>
        </w:rPr>
        <w:t>Rule 41</w:t>
      </w:r>
      <w:r>
        <w:t xml:space="preserve"> of the Rules of </w:t>
      </w:r>
      <w:r w:rsidRPr="00E868D7">
        <w:rPr>
          <w:b/>
        </w:rPr>
        <w:t>Criminal Procedure</w:t>
      </w:r>
      <w:r>
        <w:t>.</w:t>
      </w:r>
    </w:p>
    <w:p w:rsidR="00686874" w:rsidRDefault="00686874" w:rsidP="00686874">
      <w:pPr>
        <w:pStyle w:val="ListParagraph"/>
        <w:rPr>
          <w:b/>
        </w:rPr>
      </w:pPr>
      <w:r>
        <w:rPr>
          <w:b/>
        </w:rPr>
        <w:t>Last action 2/16/2017</w:t>
      </w:r>
    </w:p>
    <w:p w:rsidR="007D06FF" w:rsidRDefault="004F57BE" w:rsidP="00835A89">
      <w:pPr>
        <w:pStyle w:val="ListParagraph"/>
      </w:pPr>
      <w:hyperlink r:id="rId20" w:history="1">
        <w:r w:rsidR="005E4A32" w:rsidRPr="00A67B1B">
          <w:rPr>
            <w:rStyle w:val="Hyperlink"/>
          </w:rPr>
          <w:t>https://www.congress.gov/bill/115th-congress/senate-bill/406</w:t>
        </w:r>
      </w:hyperlink>
    </w:p>
    <w:p w:rsidR="001F2756" w:rsidRDefault="001F2756" w:rsidP="001F2756"/>
    <w:p w:rsidR="001F2756" w:rsidRDefault="001F2756" w:rsidP="007D06FF"/>
    <w:p w:rsidR="007D06FF" w:rsidRPr="007D06FF" w:rsidRDefault="007D06FF" w:rsidP="007D06FF">
      <w:pPr>
        <w:rPr>
          <w:b/>
          <w:sz w:val="28"/>
          <w:szCs w:val="28"/>
          <w:u w:val="single"/>
        </w:rPr>
      </w:pPr>
      <w:bookmarkStart w:id="3" w:name="courts"/>
      <w:bookmarkEnd w:id="3"/>
      <w:r w:rsidRPr="007D06FF">
        <w:rPr>
          <w:b/>
          <w:sz w:val="28"/>
          <w:szCs w:val="28"/>
          <w:u w:val="single"/>
        </w:rPr>
        <w:t>Courts</w:t>
      </w:r>
    </w:p>
    <w:p w:rsidR="007D06FF" w:rsidRDefault="007D06FF" w:rsidP="007D06FF"/>
    <w:p w:rsidR="00633A93" w:rsidRDefault="00633A93" w:rsidP="00633A93">
      <w:pPr>
        <w:pStyle w:val="ListParagraph"/>
        <w:numPr>
          <w:ilvl w:val="0"/>
          <w:numId w:val="36"/>
        </w:numPr>
      </w:pPr>
      <w:r>
        <w:rPr>
          <w:b/>
        </w:rPr>
        <w:t>HR 3899 – Redefine Eastern &amp; Middle Districts of NC.</w:t>
      </w:r>
      <w:r>
        <w:t xml:space="preserve">  To amend title 28, USC, to redefine the eastern and middle judicial district of North Carolina.  See also </w:t>
      </w:r>
      <w:r w:rsidRPr="004F6155">
        <w:rPr>
          <w:b/>
        </w:rPr>
        <w:t>S 1416</w:t>
      </w:r>
      <w:r>
        <w:t>.</w:t>
      </w:r>
    </w:p>
    <w:p w:rsidR="00633A93" w:rsidRDefault="00633A93" w:rsidP="00633A93">
      <w:pPr>
        <w:pStyle w:val="ListParagraph"/>
      </w:pPr>
      <w:r>
        <w:rPr>
          <w:b/>
        </w:rPr>
        <w:t>Last action 10/2/2017</w:t>
      </w:r>
    </w:p>
    <w:p w:rsidR="00633A93" w:rsidRDefault="004F57BE" w:rsidP="00633A93">
      <w:pPr>
        <w:pStyle w:val="ListParagraph"/>
      </w:pPr>
      <w:hyperlink r:id="rId21" w:history="1">
        <w:r w:rsidR="00633A93" w:rsidRPr="008300B3">
          <w:rPr>
            <w:rStyle w:val="Hyperlink"/>
          </w:rPr>
          <w:t>https://www.congress.gov/bill/115th-congress/house-bill/3899/actions</w:t>
        </w:r>
      </w:hyperlink>
    </w:p>
    <w:p w:rsidR="00633A93" w:rsidRDefault="00633A93" w:rsidP="007D06FF"/>
    <w:p w:rsidR="00C02E54" w:rsidRDefault="00C02E54" w:rsidP="00835A89">
      <w:pPr>
        <w:pStyle w:val="ListParagraph"/>
        <w:numPr>
          <w:ilvl w:val="0"/>
          <w:numId w:val="36"/>
        </w:numPr>
      </w:pPr>
      <w:r>
        <w:rPr>
          <w:b/>
        </w:rPr>
        <w:t>S 1107 – Bankruptcy Judgeship Act of 2017</w:t>
      </w:r>
      <w:r>
        <w:t>.  To amend title 28, USC, to authorize the appointment of additional bankruptcy judges.</w:t>
      </w:r>
      <w:r w:rsidR="004F6155">
        <w:t xml:space="preserve">  See also </w:t>
      </w:r>
      <w:r w:rsidR="004F6155" w:rsidRPr="004F6155">
        <w:rPr>
          <w:b/>
        </w:rPr>
        <w:t>S 632</w:t>
      </w:r>
      <w:r w:rsidR="004F6155">
        <w:t xml:space="preserve"> &amp; </w:t>
      </w:r>
      <w:r w:rsidR="004F6155" w:rsidRPr="004F6155">
        <w:rPr>
          <w:b/>
        </w:rPr>
        <w:t>HR 136</w:t>
      </w:r>
      <w:r w:rsidR="004F6155">
        <w:t>.</w:t>
      </w:r>
    </w:p>
    <w:p w:rsidR="00C02E54" w:rsidRDefault="00C02E54" w:rsidP="00C02E54">
      <w:pPr>
        <w:pStyle w:val="ListParagraph"/>
      </w:pPr>
      <w:r>
        <w:rPr>
          <w:b/>
        </w:rPr>
        <w:t>Last action 9/6/2017</w:t>
      </w:r>
    </w:p>
    <w:p w:rsidR="00C02E54" w:rsidRDefault="004F57BE" w:rsidP="00C02E54">
      <w:pPr>
        <w:pStyle w:val="ListParagraph"/>
      </w:pPr>
      <w:hyperlink r:id="rId22" w:history="1">
        <w:r w:rsidR="00C02E54" w:rsidRPr="00C214C5">
          <w:rPr>
            <w:rStyle w:val="Hyperlink"/>
          </w:rPr>
          <w:t>https://www.congress.gov/bill/115th-congress/senate-bill/1107</w:t>
        </w:r>
      </w:hyperlink>
    </w:p>
    <w:p w:rsidR="00C02E54" w:rsidRPr="00C02E54" w:rsidRDefault="00C02E54" w:rsidP="00C02E54">
      <w:pPr>
        <w:pStyle w:val="ListParagraph"/>
      </w:pPr>
    </w:p>
    <w:p w:rsidR="008A0FAD" w:rsidRPr="00AA4876" w:rsidRDefault="008A0FAD" w:rsidP="00835A89">
      <w:pPr>
        <w:pStyle w:val="ListParagraph"/>
        <w:numPr>
          <w:ilvl w:val="0"/>
          <w:numId w:val="36"/>
        </w:numPr>
      </w:pPr>
      <w:r>
        <w:rPr>
          <w:b/>
        </w:rPr>
        <w:t xml:space="preserve">HR 2660 </w:t>
      </w:r>
      <w:r w:rsidR="00AA4876">
        <w:rPr>
          <w:b/>
        </w:rPr>
        <w:t>–</w:t>
      </w:r>
      <w:r>
        <w:rPr>
          <w:b/>
        </w:rPr>
        <w:t xml:space="preserve"> </w:t>
      </w:r>
      <w:r w:rsidR="00AA4876">
        <w:rPr>
          <w:b/>
        </w:rPr>
        <w:t>APPEAL Act.</w:t>
      </w:r>
      <w:r w:rsidR="00AA4876">
        <w:t xml:space="preserve">  </w:t>
      </w:r>
      <w:r w:rsidR="00AA4876" w:rsidRPr="00AA4876">
        <w:rPr>
          <w:rFonts w:cs="Times"/>
          <w:shd w:val="clear" w:color="auto" w:fill="FFFFFF"/>
        </w:rPr>
        <w:t>To amend title 28, United States Code, to provide exclusive original jurisdiction to the United States District Court for the District of Columbia of certain cases relating to the powers of the Executive</w:t>
      </w:r>
      <w:r w:rsidR="00AA4876">
        <w:rPr>
          <w:rFonts w:cs="Times"/>
          <w:shd w:val="clear" w:color="auto" w:fill="FFFFFF"/>
        </w:rPr>
        <w:t>.</w:t>
      </w:r>
    </w:p>
    <w:p w:rsidR="00AA4876" w:rsidRDefault="00AA4876" w:rsidP="00AA4876">
      <w:pPr>
        <w:pStyle w:val="ListParagraph"/>
      </w:pPr>
      <w:r>
        <w:rPr>
          <w:b/>
        </w:rPr>
        <w:t>Last action 7/11/2017</w:t>
      </w:r>
    </w:p>
    <w:p w:rsidR="00AA4876" w:rsidRDefault="004F57BE" w:rsidP="00AA4876">
      <w:pPr>
        <w:pStyle w:val="ListParagraph"/>
      </w:pPr>
      <w:hyperlink r:id="rId23" w:history="1">
        <w:r w:rsidR="00AA4876" w:rsidRPr="00CB41AD">
          <w:rPr>
            <w:rStyle w:val="Hyperlink"/>
          </w:rPr>
          <w:t>https://www.congress.gov/bill/115th-congress/house-bill/2660</w:t>
        </w:r>
      </w:hyperlink>
    </w:p>
    <w:p w:rsidR="004F6155" w:rsidRDefault="004F6155" w:rsidP="00633A93"/>
    <w:p w:rsidR="00D21962" w:rsidRDefault="00D21962" w:rsidP="00835A89">
      <w:pPr>
        <w:pStyle w:val="ListParagraph"/>
        <w:numPr>
          <w:ilvl w:val="0"/>
          <w:numId w:val="36"/>
        </w:numPr>
      </w:pPr>
      <w:r>
        <w:rPr>
          <w:b/>
        </w:rPr>
        <w:t>HR 1598 – Ninth Circuit Court Modernization &amp; Twelfth Circuit Creation Act of 2017.</w:t>
      </w:r>
      <w:r>
        <w:t xml:space="preserve">  To amend title 28 USC to divide the ninth judicial </w:t>
      </w:r>
      <w:r w:rsidR="00514E19">
        <w:t>circuit into 2 circuits.</w:t>
      </w:r>
    </w:p>
    <w:p w:rsidR="00514E19" w:rsidRDefault="0071153E" w:rsidP="00514E19">
      <w:pPr>
        <w:pStyle w:val="ListParagraph"/>
      </w:pPr>
      <w:r>
        <w:rPr>
          <w:b/>
        </w:rPr>
        <w:t>Last action 3/31</w:t>
      </w:r>
      <w:r w:rsidR="00514E19">
        <w:rPr>
          <w:b/>
        </w:rPr>
        <w:t>/2017</w:t>
      </w:r>
    </w:p>
    <w:p w:rsidR="00514E19" w:rsidRDefault="004F57BE" w:rsidP="00514E19">
      <w:pPr>
        <w:pStyle w:val="ListParagraph"/>
      </w:pPr>
      <w:hyperlink r:id="rId24" w:history="1">
        <w:r w:rsidR="00514E19" w:rsidRPr="00DA4FC0">
          <w:rPr>
            <w:rStyle w:val="Hyperlink"/>
          </w:rPr>
          <w:t>https://www.congress.gov/bill/115th-congress/house-bill/1598</w:t>
        </w:r>
      </w:hyperlink>
    </w:p>
    <w:p w:rsidR="00D21962" w:rsidRPr="00D21962" w:rsidRDefault="00D21962" w:rsidP="00D21962">
      <w:pPr>
        <w:pStyle w:val="ListParagraph"/>
      </w:pPr>
    </w:p>
    <w:p w:rsidR="007D06FF" w:rsidRDefault="00A35ACE" w:rsidP="00835A89">
      <w:pPr>
        <w:pStyle w:val="ListParagraph"/>
        <w:numPr>
          <w:ilvl w:val="0"/>
          <w:numId w:val="36"/>
        </w:numPr>
      </w:pPr>
      <w:r w:rsidRPr="00835A89">
        <w:rPr>
          <w:b/>
        </w:rPr>
        <w:t>S 296 – Federal Courts of Appeals Modernization Act</w:t>
      </w:r>
      <w:r>
        <w:t xml:space="preserve">.  Establishes commission to study structural alternatives for </w:t>
      </w:r>
      <w:proofErr w:type="spellStart"/>
      <w:r>
        <w:t>FCA</w:t>
      </w:r>
      <w:proofErr w:type="spellEnd"/>
      <w:r>
        <w:t>, especially the 9</w:t>
      </w:r>
      <w:r w:rsidRPr="00835A89">
        <w:rPr>
          <w:vertAlign w:val="superscript"/>
        </w:rPr>
        <w:t>th</w:t>
      </w:r>
      <w:r>
        <w:t xml:space="preserve"> Circuit.</w:t>
      </w:r>
    </w:p>
    <w:p w:rsidR="00A35ACE" w:rsidRDefault="00A35ACE" w:rsidP="00835A89">
      <w:pPr>
        <w:ind w:firstLine="720"/>
        <w:rPr>
          <w:b/>
        </w:rPr>
      </w:pPr>
      <w:r>
        <w:rPr>
          <w:b/>
        </w:rPr>
        <w:t>Last action 2/2/2017</w:t>
      </w:r>
    </w:p>
    <w:p w:rsidR="00835A89" w:rsidRDefault="004F57BE" w:rsidP="00835A89">
      <w:pPr>
        <w:ind w:firstLine="720"/>
      </w:pPr>
      <w:hyperlink r:id="rId25" w:history="1">
        <w:r w:rsidR="001F2756" w:rsidRPr="00A67B1B">
          <w:rPr>
            <w:rStyle w:val="Hyperlink"/>
          </w:rPr>
          <w:t>https://www.congress.gov/bill/115th-congress/senate-bill/296</w:t>
        </w:r>
      </w:hyperlink>
    </w:p>
    <w:p w:rsidR="001F2756" w:rsidRDefault="001F2756" w:rsidP="00835A89">
      <w:pPr>
        <w:ind w:firstLine="720"/>
      </w:pPr>
    </w:p>
    <w:p w:rsidR="00CA3113" w:rsidRDefault="00CA3113" w:rsidP="00CA3113">
      <w:pPr>
        <w:pStyle w:val="ListParagraph"/>
        <w:numPr>
          <w:ilvl w:val="0"/>
          <w:numId w:val="36"/>
        </w:numPr>
      </w:pPr>
      <w:r>
        <w:rPr>
          <w:b/>
        </w:rPr>
        <w:t>S 295 – Circuit Court of Appeals Restructuring and Modernization Act.</w:t>
      </w:r>
      <w:r>
        <w:t xml:space="preserve">  To amend Title 28 USC to provide for appointment of Federal Circuit judges, to divide the Ninth Circuit of the US into 2 circuits.</w:t>
      </w:r>
    </w:p>
    <w:p w:rsidR="00CA3113" w:rsidRDefault="00CA3113" w:rsidP="00CA3113">
      <w:pPr>
        <w:pStyle w:val="ListParagraph"/>
      </w:pPr>
      <w:r>
        <w:rPr>
          <w:b/>
        </w:rPr>
        <w:t>Last action 2/2/2017</w:t>
      </w:r>
    </w:p>
    <w:p w:rsidR="00CA3113" w:rsidRDefault="004F57BE" w:rsidP="00CA3113">
      <w:pPr>
        <w:pStyle w:val="ListParagraph"/>
      </w:pPr>
      <w:hyperlink r:id="rId26" w:history="1">
        <w:r w:rsidR="00CA3113" w:rsidRPr="00A67B1B">
          <w:rPr>
            <w:rStyle w:val="Hyperlink"/>
          </w:rPr>
          <w:t>https://www.congress.gov/bill/115th-congress/senate-bill/295</w:t>
        </w:r>
      </w:hyperlink>
    </w:p>
    <w:p w:rsidR="00CA3113" w:rsidRDefault="00CA3113" w:rsidP="00CA3113">
      <w:pPr>
        <w:pStyle w:val="ListParagraph"/>
      </w:pPr>
    </w:p>
    <w:p w:rsidR="006F2285" w:rsidRDefault="006F2285" w:rsidP="006F2285">
      <w:pPr>
        <w:pStyle w:val="ListParagraph"/>
        <w:numPr>
          <w:ilvl w:val="0"/>
          <w:numId w:val="36"/>
        </w:numPr>
      </w:pPr>
      <w:r>
        <w:rPr>
          <w:b/>
        </w:rPr>
        <w:t>S 276 – Judicial Administration and Improvement Act.</w:t>
      </w:r>
      <w:r>
        <w:t xml:space="preserve">  To amend Title 28 USC to divide the ninth judicial circuit of the US into 2 circuits.</w:t>
      </w:r>
    </w:p>
    <w:p w:rsidR="006F2285" w:rsidRDefault="006F2285" w:rsidP="006F2285">
      <w:pPr>
        <w:pStyle w:val="ListParagraph"/>
      </w:pPr>
      <w:r>
        <w:rPr>
          <w:b/>
        </w:rPr>
        <w:t>Last action 2/2/2017</w:t>
      </w:r>
    </w:p>
    <w:p w:rsidR="006F2285" w:rsidRDefault="004F57BE" w:rsidP="006F2285">
      <w:pPr>
        <w:pStyle w:val="ListParagraph"/>
      </w:pPr>
      <w:hyperlink r:id="rId27" w:history="1">
        <w:r w:rsidR="006F2285" w:rsidRPr="00A67B1B">
          <w:rPr>
            <w:rStyle w:val="Hyperlink"/>
          </w:rPr>
          <w:t>https://www.congress.gov/bill/115th-congress/senate-bill/276</w:t>
        </w:r>
      </w:hyperlink>
    </w:p>
    <w:p w:rsidR="006F2285" w:rsidRPr="006F2285" w:rsidRDefault="006F2285" w:rsidP="006F2285">
      <w:pPr>
        <w:pStyle w:val="ListParagraph"/>
      </w:pPr>
    </w:p>
    <w:p w:rsidR="006F2285" w:rsidRDefault="006F2285" w:rsidP="006F2285">
      <w:pPr>
        <w:pStyle w:val="ListParagraph"/>
        <w:numPr>
          <w:ilvl w:val="0"/>
          <w:numId w:val="36"/>
        </w:numPr>
      </w:pPr>
      <w:r>
        <w:rPr>
          <w:b/>
        </w:rPr>
        <w:t>HR 196 – Ninth Circuit Court of Appeals Judgeship &amp; Reorganization Act.</w:t>
      </w:r>
      <w:r>
        <w:t xml:space="preserve">  To amend Title 28 USC to provide for appointment of Federal Circuit judges, to divide the Ninth Circuit of the US into 2 circuits.</w:t>
      </w:r>
    </w:p>
    <w:p w:rsidR="006F2285" w:rsidRDefault="006F2285" w:rsidP="006F2285">
      <w:pPr>
        <w:pStyle w:val="ListParagraph"/>
      </w:pPr>
      <w:r>
        <w:rPr>
          <w:b/>
        </w:rPr>
        <w:t>Last action 1/13/2017</w:t>
      </w:r>
    </w:p>
    <w:p w:rsidR="006F2285" w:rsidRDefault="004F57BE" w:rsidP="006F2285">
      <w:pPr>
        <w:pStyle w:val="ListParagraph"/>
      </w:pPr>
      <w:hyperlink r:id="rId28" w:history="1">
        <w:r w:rsidR="006F2285" w:rsidRPr="00A67B1B">
          <w:rPr>
            <w:rStyle w:val="Hyperlink"/>
          </w:rPr>
          <w:t>https://www.congress.gov/bill/115th-congress/house-bill/196</w:t>
        </w:r>
      </w:hyperlink>
    </w:p>
    <w:p w:rsidR="00A35ACE" w:rsidRDefault="00A35ACE" w:rsidP="007D06FF"/>
    <w:p w:rsidR="002F4DF0" w:rsidRDefault="00A35A72" w:rsidP="002F4DF0">
      <w:pPr>
        <w:pStyle w:val="ListParagraph"/>
        <w:numPr>
          <w:ilvl w:val="0"/>
          <w:numId w:val="36"/>
        </w:numPr>
      </w:pPr>
      <w:r>
        <w:rPr>
          <w:b/>
        </w:rPr>
        <w:t xml:space="preserve">HR 250 – Judicial </w:t>
      </w:r>
      <w:r w:rsidR="002F4DF0">
        <w:rPr>
          <w:b/>
        </w:rPr>
        <w:t>Administration and Improvement Act.</w:t>
      </w:r>
      <w:r w:rsidR="002F4DF0">
        <w:t xml:space="preserve">  To amend Title 28 USC to divide the ninth judicial circuit of the US into 2 circuits.</w:t>
      </w:r>
    </w:p>
    <w:p w:rsidR="00A35A72" w:rsidRDefault="002F4DF0" w:rsidP="002F4DF0">
      <w:pPr>
        <w:pStyle w:val="ListParagraph"/>
      </w:pPr>
      <w:r>
        <w:rPr>
          <w:b/>
        </w:rPr>
        <w:t>Last action 1/13/2017</w:t>
      </w:r>
    </w:p>
    <w:p w:rsidR="002F4DF0" w:rsidRDefault="004F57BE" w:rsidP="002F4DF0">
      <w:pPr>
        <w:pStyle w:val="ListParagraph"/>
      </w:pPr>
      <w:hyperlink r:id="rId29" w:history="1">
        <w:r w:rsidR="002F4DF0" w:rsidRPr="003A76E9">
          <w:rPr>
            <w:rStyle w:val="Hyperlink"/>
          </w:rPr>
          <w:t>https://www.congress.gov/bill/115th-congress/house-bill/250</w:t>
        </w:r>
      </w:hyperlink>
    </w:p>
    <w:p w:rsidR="002F4DF0" w:rsidRPr="002F4DF0" w:rsidRDefault="002F4DF0" w:rsidP="002F4DF0">
      <w:pPr>
        <w:pStyle w:val="ListParagraph"/>
      </w:pPr>
    </w:p>
    <w:p w:rsidR="006F2285" w:rsidRDefault="006F2285" w:rsidP="007D06FF"/>
    <w:p w:rsidR="00A35ACE" w:rsidRPr="00E868D7" w:rsidRDefault="00E868D7" w:rsidP="007D06FF">
      <w:pPr>
        <w:rPr>
          <w:b/>
          <w:sz w:val="28"/>
          <w:szCs w:val="28"/>
          <w:u w:val="single"/>
        </w:rPr>
      </w:pPr>
      <w:bookmarkStart w:id="4" w:name="litigation"/>
      <w:bookmarkEnd w:id="4"/>
      <w:r w:rsidRPr="00E868D7">
        <w:rPr>
          <w:b/>
          <w:sz w:val="28"/>
          <w:szCs w:val="28"/>
          <w:u w:val="single"/>
        </w:rPr>
        <w:t>Litigation</w:t>
      </w:r>
    </w:p>
    <w:p w:rsidR="00E868D7" w:rsidRDefault="00E868D7" w:rsidP="007D06FF"/>
    <w:p w:rsidR="00500DE9" w:rsidRDefault="00500DE9" w:rsidP="00500DE9">
      <w:pPr>
        <w:pStyle w:val="ListParagraph"/>
        <w:numPr>
          <w:ilvl w:val="0"/>
          <w:numId w:val="36"/>
        </w:numPr>
      </w:pPr>
      <w:r>
        <w:rPr>
          <w:b/>
        </w:rPr>
        <w:t>S 237 – Lawsuit Abuse Reduction Act.</w:t>
      </w:r>
      <w:r>
        <w:t xml:space="preserve">  Amends </w:t>
      </w:r>
      <w:r w:rsidRPr="00E868D7">
        <w:rPr>
          <w:b/>
        </w:rPr>
        <w:t>Rule 11</w:t>
      </w:r>
      <w:r>
        <w:t xml:space="preserve"> of the </w:t>
      </w:r>
      <w:r w:rsidRPr="00E868D7">
        <w:rPr>
          <w:b/>
        </w:rPr>
        <w:t>Federal Rules of Civil Procedure</w:t>
      </w:r>
      <w:r>
        <w:t xml:space="preserve"> to improve attorney accountability.</w:t>
      </w:r>
    </w:p>
    <w:p w:rsidR="00500DE9" w:rsidRPr="00E7239A" w:rsidRDefault="00500DE9" w:rsidP="00500DE9">
      <w:pPr>
        <w:pStyle w:val="ListParagraph"/>
      </w:pPr>
      <w:r>
        <w:rPr>
          <w:b/>
        </w:rPr>
        <w:t>Last action 11/8/2017</w:t>
      </w:r>
      <w:r>
        <w:t xml:space="preserve"> – Hearings held</w:t>
      </w:r>
    </w:p>
    <w:p w:rsidR="00500DE9" w:rsidRDefault="004F57BE" w:rsidP="00500DE9">
      <w:pPr>
        <w:pStyle w:val="ListParagraph"/>
      </w:pPr>
      <w:hyperlink r:id="rId30" w:history="1">
        <w:r w:rsidR="00500DE9" w:rsidRPr="00A67B1B">
          <w:rPr>
            <w:rStyle w:val="Hyperlink"/>
          </w:rPr>
          <w:t>https://www.congress.gov/bill/115th-congress/senate-bill/237</w:t>
        </w:r>
      </w:hyperlink>
    </w:p>
    <w:p w:rsidR="00500DE9" w:rsidRPr="00500DE9" w:rsidRDefault="00500DE9" w:rsidP="00500DE9">
      <w:pPr>
        <w:pStyle w:val="ListParagraph"/>
      </w:pPr>
    </w:p>
    <w:p w:rsidR="0071153E" w:rsidRDefault="0071153E" w:rsidP="0071153E">
      <w:pPr>
        <w:pStyle w:val="ListParagraph"/>
        <w:numPr>
          <w:ilvl w:val="0"/>
          <w:numId w:val="36"/>
        </w:numPr>
      </w:pPr>
      <w:r>
        <w:rPr>
          <w:b/>
        </w:rPr>
        <w:lastRenderedPageBreak/>
        <w:t>HR 720 – Lawsuit Abuse Reduction Act.</w:t>
      </w:r>
      <w:r>
        <w:t xml:space="preserve">  Amends sanctions provisions in </w:t>
      </w:r>
      <w:r w:rsidRPr="00856461">
        <w:rPr>
          <w:b/>
        </w:rPr>
        <w:t>Rule 11 of F</w:t>
      </w:r>
      <w:r>
        <w:rPr>
          <w:b/>
        </w:rPr>
        <w:t xml:space="preserve">ederal </w:t>
      </w:r>
      <w:r w:rsidRPr="00856461">
        <w:rPr>
          <w:b/>
        </w:rPr>
        <w:t>R</w:t>
      </w:r>
      <w:r>
        <w:rPr>
          <w:b/>
        </w:rPr>
        <w:t xml:space="preserve">ules </w:t>
      </w:r>
      <w:r w:rsidRPr="00856461">
        <w:rPr>
          <w:b/>
        </w:rPr>
        <w:t>C</w:t>
      </w:r>
      <w:r>
        <w:rPr>
          <w:b/>
        </w:rPr>
        <w:t xml:space="preserve">ivil </w:t>
      </w:r>
      <w:r w:rsidRPr="00856461">
        <w:rPr>
          <w:b/>
        </w:rPr>
        <w:t>P</w:t>
      </w:r>
      <w:r>
        <w:rPr>
          <w:b/>
        </w:rPr>
        <w:t>rocedure</w:t>
      </w:r>
      <w:r>
        <w:t xml:space="preserve"> to require court to impose appropriate sanctions on any attorney, law firm, etc. with regard to representations to the court.</w:t>
      </w:r>
    </w:p>
    <w:p w:rsidR="0071153E" w:rsidRPr="00C87C2D" w:rsidRDefault="0071153E" w:rsidP="0071153E">
      <w:pPr>
        <w:pStyle w:val="ListParagraph"/>
      </w:pPr>
      <w:r>
        <w:rPr>
          <w:b/>
        </w:rPr>
        <w:t>Last action 3/13/2017</w:t>
      </w:r>
      <w:r>
        <w:t xml:space="preserve"> – in Senate Committee</w:t>
      </w:r>
    </w:p>
    <w:p w:rsidR="0071153E" w:rsidRDefault="004F57BE" w:rsidP="0071153E">
      <w:pPr>
        <w:pStyle w:val="ListParagraph"/>
      </w:pPr>
      <w:hyperlink r:id="rId31" w:history="1">
        <w:r w:rsidR="0071153E" w:rsidRPr="00A67B1B">
          <w:rPr>
            <w:rStyle w:val="Hyperlink"/>
          </w:rPr>
          <w:t>https://www.congress.gov/bill/115th-congress/house-bill/720</w:t>
        </w:r>
      </w:hyperlink>
    </w:p>
    <w:p w:rsidR="0071153E" w:rsidRPr="0071153E" w:rsidRDefault="0071153E" w:rsidP="0071153E"/>
    <w:p w:rsidR="00950AB6" w:rsidRDefault="00950AB6" w:rsidP="00E868D7">
      <w:pPr>
        <w:pStyle w:val="ListParagraph"/>
        <w:numPr>
          <w:ilvl w:val="0"/>
          <w:numId w:val="36"/>
        </w:numPr>
      </w:pPr>
      <w:r>
        <w:rPr>
          <w:b/>
        </w:rPr>
        <w:t>HR 725 – Innocent Party Protection Act</w:t>
      </w:r>
      <w:r>
        <w:t>.  To amend Title 28 USC to prevent fraudulent joinder.</w:t>
      </w:r>
    </w:p>
    <w:p w:rsidR="00950AB6" w:rsidRDefault="00950AB6" w:rsidP="00950AB6">
      <w:pPr>
        <w:pStyle w:val="ListParagraph"/>
      </w:pPr>
      <w:r>
        <w:rPr>
          <w:b/>
        </w:rPr>
        <w:t xml:space="preserve">Last action </w:t>
      </w:r>
      <w:r w:rsidR="00D51C2A">
        <w:rPr>
          <w:b/>
        </w:rPr>
        <w:t>3/13</w:t>
      </w:r>
      <w:r>
        <w:rPr>
          <w:b/>
        </w:rPr>
        <w:t>/2017</w:t>
      </w:r>
    </w:p>
    <w:p w:rsidR="00950AB6" w:rsidRDefault="004F57BE" w:rsidP="00950AB6">
      <w:pPr>
        <w:pStyle w:val="ListParagraph"/>
      </w:pPr>
      <w:hyperlink r:id="rId32" w:history="1">
        <w:r w:rsidR="000C632C" w:rsidRPr="00A67B1B">
          <w:rPr>
            <w:rStyle w:val="Hyperlink"/>
          </w:rPr>
          <w:t>https://www.congress.gov/bill/115th-congress/house-bill/725</w:t>
        </w:r>
      </w:hyperlink>
    </w:p>
    <w:p w:rsidR="000C632C" w:rsidRPr="00950AB6" w:rsidRDefault="000C632C" w:rsidP="00950AB6">
      <w:pPr>
        <w:pStyle w:val="ListParagraph"/>
      </w:pPr>
    </w:p>
    <w:p w:rsidR="00E868D7" w:rsidRDefault="00E868D7" w:rsidP="00E868D7">
      <w:pPr>
        <w:pStyle w:val="ListParagraph"/>
        <w:numPr>
          <w:ilvl w:val="0"/>
          <w:numId w:val="36"/>
        </w:numPr>
      </w:pPr>
      <w:r>
        <w:rPr>
          <w:b/>
        </w:rPr>
        <w:t>HR 985 – Fairness in Class Action Litigation.</w:t>
      </w:r>
      <w:r>
        <w:t xml:space="preserve">  To amend procedures used in Federal court class actions &amp; MDL proceedings to assure fairer, more efficient outcomes for claimants &amp; </w:t>
      </w:r>
      <w:r w:rsidR="00A35A72">
        <w:t>defendants</w:t>
      </w:r>
      <w:r>
        <w:t>.</w:t>
      </w:r>
    </w:p>
    <w:p w:rsidR="00E868D7" w:rsidRPr="00C87C2D" w:rsidRDefault="00E868D7" w:rsidP="00E868D7">
      <w:pPr>
        <w:pStyle w:val="ListParagraph"/>
      </w:pPr>
      <w:r>
        <w:rPr>
          <w:b/>
        </w:rPr>
        <w:t>Last</w:t>
      </w:r>
      <w:r w:rsidR="00C87C2D">
        <w:rPr>
          <w:b/>
        </w:rPr>
        <w:t xml:space="preserve"> action 3/13/2017</w:t>
      </w:r>
      <w:r w:rsidR="00C87C2D">
        <w:t xml:space="preserve"> – in Senate Committee</w:t>
      </w:r>
    </w:p>
    <w:p w:rsidR="00E868D7" w:rsidRDefault="004F57BE" w:rsidP="00E868D7">
      <w:pPr>
        <w:pStyle w:val="ListParagraph"/>
      </w:pPr>
      <w:hyperlink r:id="rId33" w:history="1">
        <w:r w:rsidR="00FC4881" w:rsidRPr="00A67B1B">
          <w:rPr>
            <w:rStyle w:val="Hyperlink"/>
          </w:rPr>
          <w:t>https://www.congress.gov/bill/115th-congress/house-bill/985</w:t>
        </w:r>
      </w:hyperlink>
    </w:p>
    <w:p w:rsidR="006013C2" w:rsidRDefault="006013C2" w:rsidP="006013C2"/>
    <w:p w:rsidR="002F4DF0" w:rsidRDefault="002F4DF0" w:rsidP="006013C2"/>
    <w:p w:rsidR="006013C2" w:rsidRPr="006013C2" w:rsidRDefault="006013C2" w:rsidP="006013C2">
      <w:pPr>
        <w:rPr>
          <w:b/>
          <w:sz w:val="28"/>
          <w:szCs w:val="28"/>
          <w:u w:val="single"/>
        </w:rPr>
      </w:pPr>
      <w:bookmarkStart w:id="5" w:name="justice"/>
      <w:bookmarkEnd w:id="5"/>
      <w:r w:rsidRPr="006013C2">
        <w:rPr>
          <w:b/>
          <w:sz w:val="28"/>
          <w:szCs w:val="28"/>
          <w:u w:val="single"/>
        </w:rPr>
        <w:t>Access to Justice</w:t>
      </w:r>
    </w:p>
    <w:p w:rsidR="006013C2" w:rsidRDefault="006013C2" w:rsidP="006013C2"/>
    <w:p w:rsidR="0013455F" w:rsidRDefault="0013455F" w:rsidP="0013455F">
      <w:pPr>
        <w:pStyle w:val="ListParagraph"/>
        <w:numPr>
          <w:ilvl w:val="0"/>
          <w:numId w:val="36"/>
        </w:numPr>
      </w:pPr>
      <w:r>
        <w:rPr>
          <w:b/>
        </w:rPr>
        <w:t>S 717 – POWER Act</w:t>
      </w:r>
      <w:r>
        <w:t>.  To promote pro bono legal services as a critical way in which to empower survivors of domestic violence.</w:t>
      </w:r>
    </w:p>
    <w:p w:rsidR="0013455F" w:rsidRPr="00500DE9" w:rsidRDefault="00EF7503" w:rsidP="0013455F">
      <w:pPr>
        <w:pStyle w:val="ListParagraph"/>
      </w:pPr>
      <w:r w:rsidRPr="00E22AEB">
        <w:rPr>
          <w:b/>
        </w:rPr>
        <w:t>Last action 7/17/2018</w:t>
      </w:r>
      <w:r w:rsidR="00500DE9" w:rsidRPr="00E22AEB">
        <w:rPr>
          <w:b/>
        </w:rPr>
        <w:t xml:space="preserve"> – </w:t>
      </w:r>
      <w:r w:rsidRPr="00E22AEB">
        <w:t>passed House 7/17/2018</w:t>
      </w:r>
    </w:p>
    <w:p w:rsidR="0013455F" w:rsidRDefault="0013455F" w:rsidP="0013455F">
      <w:r>
        <w:tab/>
      </w:r>
      <w:hyperlink r:id="rId34" w:history="1">
        <w:r w:rsidRPr="00CB41AD">
          <w:rPr>
            <w:rStyle w:val="Hyperlink"/>
          </w:rPr>
          <w:t>https://www.congress.gov/bill/115th-congress/senate-bill/717</w:t>
        </w:r>
      </w:hyperlink>
    </w:p>
    <w:p w:rsidR="0013455F" w:rsidRDefault="0013455F" w:rsidP="0013455F"/>
    <w:p w:rsidR="00DC2FA2" w:rsidRPr="00DC2FA2" w:rsidRDefault="00465CBA" w:rsidP="00DC2FA2">
      <w:pPr>
        <w:pStyle w:val="ListParagraph"/>
        <w:numPr>
          <w:ilvl w:val="0"/>
          <w:numId w:val="36"/>
        </w:numPr>
      </w:pPr>
      <w:r>
        <w:rPr>
          <w:b/>
        </w:rPr>
        <w:t xml:space="preserve">HR 1003 </w:t>
      </w:r>
      <w:r w:rsidR="00DC2FA2">
        <w:rPr>
          <w:b/>
        </w:rPr>
        <w:t>–</w:t>
      </w:r>
      <w:r>
        <w:rPr>
          <w:b/>
        </w:rPr>
        <w:t xml:space="preserve"> DC</w:t>
      </w:r>
      <w:r w:rsidR="00DC2FA2">
        <w:rPr>
          <w:b/>
        </w:rPr>
        <w:t xml:space="preserve"> Court &amp; Public Defender Service Voluntary Separation Incentive Payments Act</w:t>
      </w:r>
      <w:r w:rsidR="00DC2FA2">
        <w:t xml:space="preserve">.  To authorize the establishment of </w:t>
      </w:r>
      <w:r w:rsidR="00DC2FA2" w:rsidRPr="00DC2FA2">
        <w:rPr>
          <w:rFonts w:cs="Times"/>
          <w:shd w:val="clear" w:color="auto" w:fill="FFFFFF"/>
        </w:rPr>
        <w:t xml:space="preserve">a program of voluntary separation incentive payments for </w:t>
      </w:r>
      <w:proofErr w:type="spellStart"/>
      <w:r w:rsidR="00DC2FA2" w:rsidRPr="00DC2FA2">
        <w:rPr>
          <w:rFonts w:cs="Times"/>
          <w:shd w:val="clear" w:color="auto" w:fill="FFFFFF"/>
        </w:rPr>
        <w:t>nonjudicial</w:t>
      </w:r>
      <w:proofErr w:type="spellEnd"/>
      <w:r w:rsidR="00DC2FA2" w:rsidRPr="00DC2FA2">
        <w:rPr>
          <w:rFonts w:cs="Times"/>
          <w:shd w:val="clear" w:color="auto" w:fill="FFFFFF"/>
        </w:rPr>
        <w:t xml:space="preserve"> employees of the District of Columbia courts and employees of the District of Columbia Public Defender Service</w:t>
      </w:r>
      <w:r w:rsidR="00DC2FA2">
        <w:rPr>
          <w:rFonts w:cs="Times"/>
          <w:shd w:val="clear" w:color="auto" w:fill="FFFFFF"/>
        </w:rPr>
        <w:t>.</w:t>
      </w:r>
    </w:p>
    <w:p w:rsidR="00DC2FA2" w:rsidRPr="00500DE9" w:rsidRDefault="00DC2FA2" w:rsidP="00DC2FA2">
      <w:pPr>
        <w:pStyle w:val="ListParagraph"/>
      </w:pPr>
      <w:r>
        <w:rPr>
          <w:b/>
        </w:rPr>
        <w:t>Last action 4/6/2017</w:t>
      </w:r>
      <w:r w:rsidR="00500DE9">
        <w:t xml:space="preserve"> -- reported</w:t>
      </w:r>
    </w:p>
    <w:p w:rsidR="00DC2FA2" w:rsidRDefault="004F57BE" w:rsidP="00DC2FA2">
      <w:pPr>
        <w:pStyle w:val="ListParagraph"/>
      </w:pPr>
      <w:hyperlink r:id="rId35" w:history="1">
        <w:r w:rsidR="00DC2FA2" w:rsidRPr="00CB41AD">
          <w:rPr>
            <w:rStyle w:val="Hyperlink"/>
          </w:rPr>
          <w:t>https://www.congress.gov/bill/115th-congress/house-bill/1003</w:t>
        </w:r>
      </w:hyperlink>
    </w:p>
    <w:p w:rsidR="00DC2FA2" w:rsidRPr="00465CBA" w:rsidRDefault="00DC2FA2" w:rsidP="00DC2FA2">
      <w:pPr>
        <w:pStyle w:val="ListParagraph"/>
      </w:pPr>
    </w:p>
    <w:p w:rsidR="00ED34FC" w:rsidRPr="00D21962" w:rsidRDefault="00ED34FC" w:rsidP="006013C2">
      <w:pPr>
        <w:pStyle w:val="ListParagraph"/>
        <w:numPr>
          <w:ilvl w:val="0"/>
          <w:numId w:val="36"/>
        </w:numPr>
      </w:pPr>
      <w:r>
        <w:rPr>
          <w:b/>
        </w:rPr>
        <w:t>HR 1033 – Open Book on Equal Access to Justice Act</w:t>
      </w:r>
      <w:r>
        <w:t xml:space="preserve">.   </w:t>
      </w:r>
      <w:r w:rsidR="009409DA">
        <w:t xml:space="preserve">Amends titles 5 and 28 USC </w:t>
      </w:r>
      <w:r w:rsidR="00C87C2D">
        <w:t>to require the maintenance of databases on awards of fees, and other expenses to prevailing parities in certain administrative proceedings and court cases to which the United States is a party.</w:t>
      </w:r>
    </w:p>
    <w:p w:rsidR="00D21962" w:rsidRDefault="00D21962" w:rsidP="00D21962">
      <w:pPr>
        <w:pStyle w:val="ListParagraph"/>
      </w:pPr>
      <w:r>
        <w:rPr>
          <w:b/>
        </w:rPr>
        <w:t xml:space="preserve">Last action </w:t>
      </w:r>
      <w:r w:rsidR="004F799E">
        <w:rPr>
          <w:b/>
        </w:rPr>
        <w:t>2/28</w:t>
      </w:r>
      <w:r>
        <w:rPr>
          <w:b/>
        </w:rPr>
        <w:t>/2017</w:t>
      </w:r>
      <w:r>
        <w:t xml:space="preserve"> – in Senate Committee</w:t>
      </w:r>
    </w:p>
    <w:p w:rsidR="00D21962" w:rsidRDefault="004F57BE" w:rsidP="00D21962">
      <w:pPr>
        <w:pStyle w:val="ListParagraph"/>
      </w:pPr>
      <w:hyperlink r:id="rId36" w:history="1">
        <w:r w:rsidR="00D21962" w:rsidRPr="00DA4FC0">
          <w:rPr>
            <w:rStyle w:val="Hyperlink"/>
          </w:rPr>
          <w:t>https://www.congress.gov/bill/115th-congress/house-bill/1033</w:t>
        </w:r>
      </w:hyperlink>
    </w:p>
    <w:p w:rsidR="00D21962" w:rsidRPr="00ED34FC" w:rsidRDefault="00D21962" w:rsidP="00D21962">
      <w:pPr>
        <w:pStyle w:val="ListParagraph"/>
      </w:pPr>
    </w:p>
    <w:p w:rsidR="009409DA" w:rsidRDefault="009409DA" w:rsidP="006013C2">
      <w:pPr>
        <w:pStyle w:val="ListParagraph"/>
        <w:numPr>
          <w:ilvl w:val="0"/>
          <w:numId w:val="36"/>
        </w:numPr>
      </w:pPr>
      <w:r>
        <w:rPr>
          <w:b/>
        </w:rPr>
        <w:t>S 378 – Open Book on Equal Access to Justice Act.</w:t>
      </w:r>
      <w:r>
        <w:t xml:space="preserve">  Amends title 5 and 28 USC to require the maintenance of databases on awards of fees, and other expenses to prevailing parities in certain administrative proceedings and court cases to which the United States is a party.</w:t>
      </w:r>
    </w:p>
    <w:p w:rsidR="009409DA" w:rsidRDefault="009409DA" w:rsidP="009409DA">
      <w:pPr>
        <w:pStyle w:val="ListParagraph"/>
      </w:pPr>
      <w:r>
        <w:rPr>
          <w:b/>
        </w:rPr>
        <w:t>Last action 2/14/2017</w:t>
      </w:r>
    </w:p>
    <w:p w:rsidR="009409DA" w:rsidRDefault="004F57BE" w:rsidP="009409DA">
      <w:pPr>
        <w:pStyle w:val="ListParagraph"/>
      </w:pPr>
      <w:hyperlink r:id="rId37" w:history="1">
        <w:r w:rsidR="009409DA" w:rsidRPr="00DA4FC0">
          <w:rPr>
            <w:rStyle w:val="Hyperlink"/>
          </w:rPr>
          <w:t>https://www.congress.gov/bill/115th-congress/senate-bill/378</w:t>
        </w:r>
      </w:hyperlink>
    </w:p>
    <w:p w:rsidR="009409DA" w:rsidRPr="009409DA" w:rsidRDefault="009409DA" w:rsidP="009409DA"/>
    <w:p w:rsidR="006013C2" w:rsidRDefault="006013C2" w:rsidP="006013C2">
      <w:pPr>
        <w:pStyle w:val="ListParagraph"/>
        <w:numPr>
          <w:ilvl w:val="0"/>
          <w:numId w:val="36"/>
        </w:numPr>
      </w:pPr>
      <w:r>
        <w:rPr>
          <w:b/>
        </w:rPr>
        <w:t xml:space="preserve">S 328 </w:t>
      </w:r>
      <w:r w:rsidR="00FD58FB">
        <w:rPr>
          <w:b/>
        </w:rPr>
        <w:t>–</w:t>
      </w:r>
      <w:r>
        <w:rPr>
          <w:b/>
        </w:rPr>
        <w:t xml:space="preserve"> </w:t>
      </w:r>
      <w:r w:rsidR="00FD58FB">
        <w:rPr>
          <w:b/>
        </w:rPr>
        <w:t xml:space="preserve">Equal Justice </w:t>
      </w:r>
      <w:proofErr w:type="gramStart"/>
      <w:r w:rsidR="00FD58FB">
        <w:rPr>
          <w:b/>
        </w:rPr>
        <w:t>Under</w:t>
      </w:r>
      <w:proofErr w:type="gramEnd"/>
      <w:r w:rsidR="00FD58FB">
        <w:rPr>
          <w:b/>
        </w:rPr>
        <w:t xml:space="preserve"> Law.</w:t>
      </w:r>
      <w:r w:rsidR="00FD58FB">
        <w:t xml:space="preserve">  To enforce the Sixth Amendment right to assistance of effective counsel at all stages of the adversarial process, to confer jurisdiction upon the district courts of the US to provide declaratory and injunctive relief against systemic violations of such right.</w:t>
      </w:r>
    </w:p>
    <w:p w:rsidR="00FD58FB" w:rsidRDefault="00FD58FB" w:rsidP="00FD58FB">
      <w:pPr>
        <w:pStyle w:val="ListParagraph"/>
      </w:pPr>
      <w:r>
        <w:rPr>
          <w:b/>
        </w:rPr>
        <w:lastRenderedPageBreak/>
        <w:t>Last action 2/7/2017</w:t>
      </w:r>
    </w:p>
    <w:p w:rsidR="00FD58FB" w:rsidRDefault="004F57BE" w:rsidP="00FD58FB">
      <w:pPr>
        <w:pStyle w:val="ListParagraph"/>
      </w:pPr>
      <w:hyperlink r:id="rId38" w:history="1">
        <w:r w:rsidR="00FD58FB" w:rsidRPr="00A67B1B">
          <w:rPr>
            <w:rStyle w:val="Hyperlink"/>
          </w:rPr>
          <w:t>https://www.congress.gov/bill/115th-congress/senate-bill/328</w:t>
        </w:r>
      </w:hyperlink>
    </w:p>
    <w:p w:rsidR="00FD58FB" w:rsidRDefault="00FD58FB" w:rsidP="00FD58FB">
      <w:pPr>
        <w:pStyle w:val="ListParagraph"/>
      </w:pPr>
    </w:p>
    <w:p w:rsidR="00FD58FB" w:rsidRDefault="00FD58FB" w:rsidP="00FD58FB">
      <w:pPr>
        <w:pStyle w:val="ListParagraph"/>
        <w:numPr>
          <w:ilvl w:val="0"/>
          <w:numId w:val="36"/>
        </w:numPr>
      </w:pPr>
      <w:r>
        <w:rPr>
          <w:b/>
        </w:rPr>
        <w:t xml:space="preserve">HR 968 – Equal Justice </w:t>
      </w:r>
      <w:proofErr w:type="gramStart"/>
      <w:r>
        <w:rPr>
          <w:b/>
        </w:rPr>
        <w:t>Under</w:t>
      </w:r>
      <w:proofErr w:type="gramEnd"/>
      <w:r>
        <w:rPr>
          <w:b/>
        </w:rPr>
        <w:t xml:space="preserve"> Law.</w:t>
      </w:r>
      <w:r>
        <w:t xml:space="preserve">  To enforce the Sixth Amendment right to assistance of effective counsel at all stages of the adversarial process, to confer jurisdiction upon the district courts of the US to provide declaratory and injunctive relief against systemic violations of such right</w:t>
      </w:r>
      <w:r w:rsidR="00500DE9">
        <w:t>.</w:t>
      </w:r>
    </w:p>
    <w:p w:rsidR="00FD58FB" w:rsidRDefault="00FD58FB" w:rsidP="00FD58FB">
      <w:pPr>
        <w:pStyle w:val="ListParagraph"/>
      </w:pPr>
      <w:r>
        <w:rPr>
          <w:b/>
        </w:rPr>
        <w:t xml:space="preserve">Last action </w:t>
      </w:r>
      <w:r w:rsidR="004F799E">
        <w:rPr>
          <w:b/>
        </w:rPr>
        <w:t>3/9</w:t>
      </w:r>
      <w:r>
        <w:rPr>
          <w:b/>
        </w:rPr>
        <w:t>/2017</w:t>
      </w:r>
    </w:p>
    <w:p w:rsidR="00FD58FB" w:rsidRDefault="004F57BE" w:rsidP="00FD58FB">
      <w:pPr>
        <w:pStyle w:val="ListParagraph"/>
      </w:pPr>
      <w:hyperlink r:id="rId39" w:history="1">
        <w:r w:rsidR="00FD58FB" w:rsidRPr="00A67B1B">
          <w:rPr>
            <w:rStyle w:val="Hyperlink"/>
          </w:rPr>
          <w:t>https://www.congress.gov/bill/115th-congress/house-bill/968</w:t>
        </w:r>
      </w:hyperlink>
    </w:p>
    <w:p w:rsidR="00FD58FB" w:rsidRDefault="00FD58FB" w:rsidP="00FD58FB"/>
    <w:p w:rsidR="00FD58FB" w:rsidRDefault="00950AB6" w:rsidP="00950AB6">
      <w:pPr>
        <w:pStyle w:val="ListParagraph"/>
        <w:numPr>
          <w:ilvl w:val="0"/>
          <w:numId w:val="36"/>
        </w:numPr>
      </w:pPr>
      <w:r>
        <w:rPr>
          <w:b/>
        </w:rPr>
        <w:t>HR 969 – Gideon Act.</w:t>
      </w:r>
      <w:r>
        <w:t xml:space="preserve">  To amend title 18 USC to establish a corporation to advocate on behalf of individuals in noncapital criminal cases before the Supreme Court.</w:t>
      </w:r>
      <w:r w:rsidR="00500DE9">
        <w:t xml:space="preserve">  See also </w:t>
      </w:r>
      <w:r w:rsidR="00500DE9" w:rsidRPr="00500DE9">
        <w:rPr>
          <w:b/>
        </w:rPr>
        <w:t>S 330</w:t>
      </w:r>
      <w:r w:rsidR="00500DE9">
        <w:t>.</w:t>
      </w:r>
    </w:p>
    <w:p w:rsidR="00950AB6" w:rsidRDefault="00950AB6" w:rsidP="00950AB6">
      <w:pPr>
        <w:pStyle w:val="ListParagraph"/>
      </w:pPr>
      <w:r>
        <w:rPr>
          <w:b/>
        </w:rPr>
        <w:t xml:space="preserve">Last action </w:t>
      </w:r>
      <w:r w:rsidR="004F799E">
        <w:rPr>
          <w:b/>
        </w:rPr>
        <w:t>3/9</w:t>
      </w:r>
      <w:r>
        <w:rPr>
          <w:b/>
        </w:rPr>
        <w:t>/2017</w:t>
      </w:r>
    </w:p>
    <w:p w:rsidR="008479EC" w:rsidRDefault="004F57BE" w:rsidP="008479EC">
      <w:pPr>
        <w:pStyle w:val="ListParagraph"/>
        <w:rPr>
          <w:rStyle w:val="Hyperlink"/>
        </w:rPr>
      </w:pPr>
      <w:hyperlink r:id="rId40" w:history="1">
        <w:r w:rsidR="00950AB6" w:rsidRPr="00A67B1B">
          <w:rPr>
            <w:rStyle w:val="Hyperlink"/>
          </w:rPr>
          <w:t>https://www.congress.gov/bill/115th-congress/house-bill/969</w:t>
        </w:r>
      </w:hyperlink>
    </w:p>
    <w:p w:rsidR="008479EC" w:rsidRDefault="008479EC" w:rsidP="00ED34FC"/>
    <w:p w:rsidR="008A0FAD" w:rsidRDefault="008A0FAD" w:rsidP="00ED34FC"/>
    <w:p w:rsidR="00C1634C" w:rsidRDefault="00C1634C" w:rsidP="00ED34FC">
      <w:pPr>
        <w:rPr>
          <w:b/>
          <w:sz w:val="28"/>
          <w:szCs w:val="28"/>
          <w:u w:val="single"/>
        </w:rPr>
      </w:pPr>
      <w:bookmarkStart w:id="6" w:name="DNA"/>
      <w:r>
        <w:rPr>
          <w:b/>
          <w:sz w:val="28"/>
          <w:szCs w:val="28"/>
          <w:u w:val="single"/>
        </w:rPr>
        <w:t>DNA</w:t>
      </w:r>
    </w:p>
    <w:bookmarkEnd w:id="6"/>
    <w:p w:rsidR="008A0FAD" w:rsidRDefault="008A0FAD" w:rsidP="008A0FAD"/>
    <w:p w:rsidR="008A0FAD" w:rsidRDefault="008A0FAD" w:rsidP="008A0FAD">
      <w:pPr>
        <w:pStyle w:val="ListParagraph"/>
        <w:numPr>
          <w:ilvl w:val="0"/>
          <w:numId w:val="36"/>
        </w:numPr>
      </w:pPr>
      <w:r>
        <w:rPr>
          <w:b/>
        </w:rPr>
        <w:t>HR 510 -- Rapid DNA Act of 2017</w:t>
      </w:r>
      <w:r>
        <w:t>.  To establish a system for integration of Rapid DNA instruments for use by law enforcement to reduce violent crime and reduce the current DNA analysis backlog.</w:t>
      </w:r>
    </w:p>
    <w:p w:rsidR="008A0FAD" w:rsidRDefault="008A0FAD" w:rsidP="008A0FAD">
      <w:pPr>
        <w:pStyle w:val="ListParagraph"/>
        <w:rPr>
          <w:b/>
        </w:rPr>
      </w:pPr>
      <w:r>
        <w:rPr>
          <w:b/>
        </w:rPr>
        <w:t>Last action 8/18/2017 – PUBLIC LAW 115-50</w:t>
      </w:r>
    </w:p>
    <w:p w:rsidR="008A0FAD" w:rsidRDefault="004F57BE" w:rsidP="008A0FAD">
      <w:pPr>
        <w:pStyle w:val="ListParagraph"/>
      </w:pPr>
      <w:hyperlink r:id="rId41" w:history="1">
        <w:r w:rsidR="008A0FAD" w:rsidRPr="00CB41AD">
          <w:rPr>
            <w:rStyle w:val="Hyperlink"/>
          </w:rPr>
          <w:t>https://www.congress.gov/115/plaws/publ50/PLAW-115publ50.pdf</w:t>
        </w:r>
      </w:hyperlink>
    </w:p>
    <w:p w:rsidR="008A0FAD" w:rsidRDefault="008A0FAD" w:rsidP="008A0FAD">
      <w:pPr>
        <w:pStyle w:val="ListParagraph"/>
      </w:pPr>
    </w:p>
    <w:p w:rsidR="008A0FAD" w:rsidRPr="008A0FAD" w:rsidRDefault="008A0FAD" w:rsidP="008A0FAD">
      <w:pPr>
        <w:pStyle w:val="ListParagraph"/>
      </w:pPr>
    </w:p>
    <w:p w:rsidR="00C1634C" w:rsidRDefault="00C1634C" w:rsidP="00C1634C">
      <w:pPr>
        <w:pStyle w:val="ListParagraph"/>
        <w:numPr>
          <w:ilvl w:val="0"/>
          <w:numId w:val="36"/>
        </w:numPr>
      </w:pPr>
      <w:r>
        <w:rPr>
          <w:b/>
        </w:rPr>
        <w:t>S 139 – Rapid DNA Act of 2017</w:t>
      </w:r>
      <w:r>
        <w:t>.  To implement the use of Rapid DNA instruments to inform decisions about pretrial release or detention and their conditions, to solve and prevent violent crimes and other crimes, to exonerate the innocent, to prevent DNA analysis backlogs.</w:t>
      </w:r>
    </w:p>
    <w:p w:rsidR="00C1634C" w:rsidRPr="00F766B6" w:rsidRDefault="00F766B6" w:rsidP="00C1634C">
      <w:pPr>
        <w:pStyle w:val="ListParagraph"/>
      </w:pPr>
      <w:r>
        <w:rPr>
          <w:b/>
        </w:rPr>
        <w:t>See HR 510 above</w:t>
      </w:r>
    </w:p>
    <w:p w:rsidR="00C1634C" w:rsidRDefault="004F57BE" w:rsidP="00C1634C">
      <w:pPr>
        <w:pStyle w:val="ListParagraph"/>
      </w:pPr>
      <w:hyperlink r:id="rId42" w:history="1">
        <w:r w:rsidR="00C1634C" w:rsidRPr="00CB41AD">
          <w:rPr>
            <w:rStyle w:val="Hyperlink"/>
          </w:rPr>
          <w:t>https://www.congress.gov/bill/115th-congress/senate-bill/139</w:t>
        </w:r>
      </w:hyperlink>
    </w:p>
    <w:p w:rsidR="00C1634C" w:rsidRDefault="00C1634C" w:rsidP="00ED34FC">
      <w:pPr>
        <w:rPr>
          <w:b/>
          <w:sz w:val="28"/>
          <w:szCs w:val="28"/>
          <w:u w:val="single"/>
        </w:rPr>
      </w:pPr>
    </w:p>
    <w:p w:rsidR="009C7026" w:rsidRDefault="009C7026" w:rsidP="00ED34FC">
      <w:pPr>
        <w:rPr>
          <w:b/>
          <w:sz w:val="28"/>
          <w:szCs w:val="28"/>
          <w:u w:val="single"/>
        </w:rPr>
      </w:pPr>
    </w:p>
    <w:p w:rsidR="00814F9A" w:rsidRDefault="00814F9A" w:rsidP="00ED34FC">
      <w:pPr>
        <w:rPr>
          <w:sz w:val="28"/>
          <w:szCs w:val="28"/>
        </w:rPr>
      </w:pPr>
      <w:bookmarkStart w:id="7" w:name="sentencing"/>
      <w:r>
        <w:rPr>
          <w:b/>
          <w:sz w:val="28"/>
          <w:szCs w:val="28"/>
          <w:u w:val="single"/>
        </w:rPr>
        <w:t>Sentencing</w:t>
      </w:r>
    </w:p>
    <w:bookmarkEnd w:id="7"/>
    <w:p w:rsidR="00814F9A" w:rsidRDefault="00814F9A" w:rsidP="00814F9A"/>
    <w:p w:rsidR="00EF4422" w:rsidRDefault="00EF4422" w:rsidP="00814F9A">
      <w:pPr>
        <w:pStyle w:val="ListParagraph"/>
        <w:numPr>
          <w:ilvl w:val="0"/>
          <w:numId w:val="36"/>
        </w:numPr>
      </w:pPr>
      <w:r>
        <w:rPr>
          <w:b/>
        </w:rPr>
        <w:t>S 1917 – Sentencing Reform and Corrections Act of 2017.</w:t>
      </w:r>
      <w:r>
        <w:t xml:space="preserve">  To reform sentencing laws and correctional institutions.</w:t>
      </w:r>
    </w:p>
    <w:p w:rsidR="00EF4422" w:rsidRPr="001A720A" w:rsidRDefault="00EF4422" w:rsidP="00EF4422">
      <w:pPr>
        <w:pStyle w:val="ListParagraph"/>
      </w:pPr>
      <w:r w:rsidRPr="00E22AEB">
        <w:rPr>
          <w:b/>
        </w:rPr>
        <w:t xml:space="preserve">Last action </w:t>
      </w:r>
      <w:r w:rsidR="00EF7503" w:rsidRPr="00E22AEB">
        <w:rPr>
          <w:b/>
        </w:rPr>
        <w:t>2/15/2018</w:t>
      </w:r>
      <w:r w:rsidR="001A720A" w:rsidRPr="00E22AEB">
        <w:t xml:space="preserve"> – reported out of committee</w:t>
      </w:r>
    </w:p>
    <w:p w:rsidR="00EF4422" w:rsidRDefault="004F57BE" w:rsidP="00EF4422">
      <w:pPr>
        <w:pStyle w:val="ListParagraph"/>
      </w:pPr>
      <w:hyperlink r:id="rId43" w:history="1">
        <w:r w:rsidR="00EF4422" w:rsidRPr="00C214C5">
          <w:rPr>
            <w:rStyle w:val="Hyperlink"/>
          </w:rPr>
          <w:t>https://www.congress.gov/bill/115th-congress/senate-bill/1917</w:t>
        </w:r>
      </w:hyperlink>
    </w:p>
    <w:p w:rsidR="00EF4422" w:rsidRPr="00EF4422" w:rsidRDefault="00EF4422" w:rsidP="00EF4422">
      <w:pPr>
        <w:pStyle w:val="ListParagraph"/>
      </w:pPr>
    </w:p>
    <w:p w:rsidR="00E81DBC" w:rsidRDefault="00E81DBC" w:rsidP="00814F9A">
      <w:pPr>
        <w:pStyle w:val="ListParagraph"/>
        <w:numPr>
          <w:ilvl w:val="0"/>
          <w:numId w:val="36"/>
        </w:numPr>
      </w:pPr>
      <w:r w:rsidRPr="00E81DBC">
        <w:rPr>
          <w:b/>
        </w:rPr>
        <w:t>HR 3800 – Mandatory Minimum Reform Act of 2017</w:t>
      </w:r>
      <w:r>
        <w:t>. To eliminate mandatory sentences for all drug offenses.</w:t>
      </w:r>
    </w:p>
    <w:p w:rsidR="00E81DBC" w:rsidRDefault="00E81DBC" w:rsidP="00E81DBC">
      <w:pPr>
        <w:pStyle w:val="ListParagraph"/>
      </w:pPr>
      <w:r>
        <w:rPr>
          <w:b/>
        </w:rPr>
        <w:t>Last action 9/28/2017</w:t>
      </w:r>
    </w:p>
    <w:p w:rsidR="00E81DBC" w:rsidRDefault="004F57BE" w:rsidP="00E81DBC">
      <w:pPr>
        <w:pStyle w:val="ListParagraph"/>
      </w:pPr>
      <w:hyperlink r:id="rId44" w:history="1">
        <w:r w:rsidR="00E81DBC" w:rsidRPr="00C214C5">
          <w:rPr>
            <w:rStyle w:val="Hyperlink"/>
          </w:rPr>
          <w:t>https://www.congress.gov/bill/115th-congress/house-bill/3800</w:t>
        </w:r>
      </w:hyperlink>
    </w:p>
    <w:p w:rsidR="00E81DBC" w:rsidRPr="00E81DBC" w:rsidRDefault="00E81DBC" w:rsidP="00E81DBC">
      <w:pPr>
        <w:pStyle w:val="ListParagraph"/>
      </w:pPr>
    </w:p>
    <w:p w:rsidR="00814F9A" w:rsidRDefault="00814F9A" w:rsidP="00814F9A">
      <w:pPr>
        <w:pStyle w:val="ListParagraph"/>
        <w:numPr>
          <w:ilvl w:val="0"/>
          <w:numId w:val="36"/>
        </w:numPr>
      </w:pPr>
      <w:r>
        <w:rPr>
          <w:b/>
        </w:rPr>
        <w:t>HR 3227 – Justice is Not for Sale Act</w:t>
      </w:r>
      <w:r>
        <w:t>.  To improve Federal sentencing and corrections practices</w:t>
      </w:r>
      <w:r w:rsidR="00050B83">
        <w:t>.</w:t>
      </w:r>
    </w:p>
    <w:p w:rsidR="00050B83" w:rsidRDefault="00050B83" w:rsidP="00050B83">
      <w:pPr>
        <w:pStyle w:val="ListParagraph"/>
      </w:pPr>
      <w:r>
        <w:rPr>
          <w:b/>
        </w:rPr>
        <w:t>Last action 8/3/2017</w:t>
      </w:r>
    </w:p>
    <w:p w:rsidR="00050B83" w:rsidRDefault="004F57BE" w:rsidP="00050B83">
      <w:pPr>
        <w:pStyle w:val="ListParagraph"/>
      </w:pPr>
      <w:hyperlink r:id="rId45" w:history="1">
        <w:r w:rsidR="00050B83" w:rsidRPr="00CB41AD">
          <w:rPr>
            <w:rStyle w:val="Hyperlink"/>
          </w:rPr>
          <w:t>https://www.congress.gov/bill/115th-congress/house-bill/3227</w:t>
        </w:r>
      </w:hyperlink>
    </w:p>
    <w:p w:rsidR="00050B83" w:rsidRDefault="00050B83" w:rsidP="00050B83"/>
    <w:p w:rsidR="002532CA" w:rsidRDefault="002532CA" w:rsidP="002532CA">
      <w:pPr>
        <w:pStyle w:val="ListParagraph"/>
        <w:numPr>
          <w:ilvl w:val="0"/>
          <w:numId w:val="36"/>
        </w:numPr>
      </w:pPr>
      <w:r>
        <w:rPr>
          <w:b/>
        </w:rPr>
        <w:t>HR 2435 – Justice Safety Valve Act of 2017</w:t>
      </w:r>
      <w:r>
        <w:t>.  To amend title 18, USC, to prevent unjust and irrational criminal punishments.</w:t>
      </w:r>
    </w:p>
    <w:p w:rsidR="002532CA" w:rsidRDefault="00C1634C" w:rsidP="002532CA">
      <w:pPr>
        <w:pStyle w:val="ListParagraph"/>
      </w:pPr>
      <w:r>
        <w:rPr>
          <w:b/>
        </w:rPr>
        <w:t>Last action 6/7/2017</w:t>
      </w:r>
    </w:p>
    <w:p w:rsidR="00C1634C" w:rsidRDefault="004F57BE" w:rsidP="002532CA">
      <w:pPr>
        <w:pStyle w:val="ListParagraph"/>
      </w:pPr>
      <w:hyperlink r:id="rId46" w:history="1">
        <w:r w:rsidR="00C1634C" w:rsidRPr="00CB41AD">
          <w:rPr>
            <w:rStyle w:val="Hyperlink"/>
          </w:rPr>
          <w:t>https://www.congress.gov/bill/115th-congress/house-bill/2435</w:t>
        </w:r>
      </w:hyperlink>
    </w:p>
    <w:p w:rsidR="009A2387" w:rsidRDefault="009A2387" w:rsidP="009A2387"/>
    <w:p w:rsidR="009A2387" w:rsidRDefault="009A2387" w:rsidP="009A2387">
      <w:pPr>
        <w:pStyle w:val="ListParagraph"/>
        <w:numPr>
          <w:ilvl w:val="0"/>
          <w:numId w:val="36"/>
        </w:numPr>
      </w:pPr>
      <w:r>
        <w:rPr>
          <w:b/>
        </w:rPr>
        <w:t>S 1127 – Justice Safety Valve Act of 2017</w:t>
      </w:r>
      <w:r>
        <w:t>.  To amend title 18, USC, to prevent unjust and irrational criminal punishments.</w:t>
      </w:r>
    </w:p>
    <w:p w:rsidR="009A2387" w:rsidRDefault="009A2387" w:rsidP="009A2387">
      <w:pPr>
        <w:pStyle w:val="ListParagraph"/>
      </w:pPr>
      <w:r>
        <w:rPr>
          <w:b/>
        </w:rPr>
        <w:t>Last action 5/16/2017</w:t>
      </w:r>
    </w:p>
    <w:p w:rsidR="009A2387" w:rsidRDefault="004F57BE" w:rsidP="009A2387">
      <w:pPr>
        <w:pStyle w:val="ListParagraph"/>
      </w:pPr>
      <w:hyperlink r:id="rId47" w:history="1">
        <w:r w:rsidR="009A2387" w:rsidRPr="00C214C5">
          <w:rPr>
            <w:rStyle w:val="Hyperlink"/>
          </w:rPr>
          <w:t>https://www.congress.gov/bill/115th-congress/senate-bill/1127</w:t>
        </w:r>
      </w:hyperlink>
    </w:p>
    <w:p w:rsidR="009A2387" w:rsidRPr="009A2387" w:rsidRDefault="009A2387" w:rsidP="009A2387">
      <w:pPr>
        <w:pStyle w:val="ListParagraph"/>
      </w:pPr>
    </w:p>
    <w:p w:rsidR="00050B83" w:rsidRDefault="00050B83" w:rsidP="00050B83"/>
    <w:p w:rsidR="00050B83" w:rsidRPr="00050B83" w:rsidRDefault="00050B83" w:rsidP="00050B83">
      <w:pPr>
        <w:rPr>
          <w:sz w:val="28"/>
          <w:szCs w:val="28"/>
        </w:rPr>
      </w:pPr>
      <w:bookmarkStart w:id="8" w:name="ethics"/>
      <w:r w:rsidRPr="00050B83">
        <w:rPr>
          <w:b/>
          <w:sz w:val="28"/>
          <w:szCs w:val="28"/>
          <w:u w:val="single"/>
        </w:rPr>
        <w:t>Ethics</w:t>
      </w:r>
    </w:p>
    <w:bookmarkEnd w:id="8"/>
    <w:p w:rsidR="00050B83" w:rsidRDefault="00050B83" w:rsidP="00050B83"/>
    <w:p w:rsidR="00E4714C" w:rsidRPr="00E4714C" w:rsidRDefault="00E4714C" w:rsidP="00E4714C"/>
    <w:p w:rsidR="004F57BE" w:rsidRDefault="004F57BE" w:rsidP="004F57BE">
      <w:pPr>
        <w:pStyle w:val="ListParagraph"/>
        <w:numPr>
          <w:ilvl w:val="0"/>
          <w:numId w:val="36"/>
        </w:numPr>
      </w:pPr>
      <w:r>
        <w:rPr>
          <w:b/>
        </w:rPr>
        <w:t>HR 5505</w:t>
      </w:r>
      <w:r>
        <w:t xml:space="preserve"> - </w:t>
      </w:r>
      <w:r>
        <w:rPr>
          <w:b/>
        </w:rPr>
        <w:t>Special Counsel Independence &amp; Integrity Act.</w:t>
      </w:r>
      <w:r>
        <w:t xml:space="preserve">  To ensure independent investigations and judicial review of the removal of a special counsel.  See also S 2644</w:t>
      </w:r>
      <w:r>
        <w:t xml:space="preserve"> and HR 5476</w:t>
      </w:r>
    </w:p>
    <w:p w:rsidR="004F57BE" w:rsidRDefault="004F57BE" w:rsidP="004F57BE">
      <w:pPr>
        <w:pStyle w:val="ListParagraph"/>
      </w:pPr>
      <w:r>
        <w:rPr>
          <w:b/>
        </w:rPr>
        <w:t>Last action 5/15</w:t>
      </w:r>
      <w:r>
        <w:rPr>
          <w:b/>
        </w:rPr>
        <w:t>/2018</w:t>
      </w:r>
      <w:bookmarkStart w:id="9" w:name="_GoBack"/>
      <w:bookmarkEnd w:id="9"/>
    </w:p>
    <w:p w:rsidR="004F57BE" w:rsidRDefault="004F57BE" w:rsidP="004F57BE">
      <w:pPr>
        <w:pStyle w:val="ListParagraph"/>
      </w:pPr>
      <w:hyperlink r:id="rId48" w:history="1">
        <w:r w:rsidRPr="004C3A66">
          <w:rPr>
            <w:rStyle w:val="Hyperlink"/>
          </w:rPr>
          <w:t>https://www.congress.gov/bill/115th-congress/house-bill/5505</w:t>
        </w:r>
      </w:hyperlink>
      <w:r>
        <w:t xml:space="preserve"> </w:t>
      </w:r>
    </w:p>
    <w:p w:rsidR="004F57BE" w:rsidRPr="004F57BE" w:rsidRDefault="004F57BE" w:rsidP="004F57BE">
      <w:pPr>
        <w:ind w:left="360"/>
      </w:pPr>
    </w:p>
    <w:p w:rsidR="00E22AEB" w:rsidRDefault="00E22AEB" w:rsidP="00E22AEB">
      <w:pPr>
        <w:pStyle w:val="ListParagraph"/>
        <w:numPr>
          <w:ilvl w:val="0"/>
          <w:numId w:val="36"/>
        </w:numPr>
      </w:pPr>
      <w:r>
        <w:rPr>
          <w:b/>
        </w:rPr>
        <w:t>S 2644 – Special Counsel Independence &amp; Integrity Act</w:t>
      </w:r>
      <w:r>
        <w:t>.  To ensure independent investigations and judicial review of the removal of a special counsel.  See also HR 5476 and HR 5505</w:t>
      </w:r>
    </w:p>
    <w:p w:rsidR="00E22AEB" w:rsidRDefault="00E22AEB" w:rsidP="00E22AEB">
      <w:pPr>
        <w:pStyle w:val="ListParagraph"/>
      </w:pPr>
      <w:r>
        <w:rPr>
          <w:b/>
        </w:rPr>
        <w:t>Last action 4/26/2018</w:t>
      </w:r>
      <w:r>
        <w:t xml:space="preserve"> – Placed on Senate Calendar</w:t>
      </w:r>
    </w:p>
    <w:p w:rsidR="00E22AEB" w:rsidRDefault="00E22AEB" w:rsidP="00E22AEB">
      <w:pPr>
        <w:pStyle w:val="ListParagraph"/>
      </w:pPr>
      <w:hyperlink r:id="rId49" w:history="1">
        <w:r w:rsidRPr="004C3A66">
          <w:rPr>
            <w:rStyle w:val="Hyperlink"/>
          </w:rPr>
          <w:t>https://www.congress.gov/bill/115th-congress/senate-bill/2644</w:t>
        </w:r>
      </w:hyperlink>
      <w:r>
        <w:t xml:space="preserve"> </w:t>
      </w:r>
    </w:p>
    <w:p w:rsidR="00E22AEB" w:rsidRPr="00E22AEB" w:rsidRDefault="00E22AEB" w:rsidP="00E22AEB">
      <w:pPr>
        <w:pStyle w:val="ListParagraph"/>
      </w:pPr>
      <w:r>
        <w:t xml:space="preserve"> </w:t>
      </w:r>
    </w:p>
    <w:p w:rsidR="00E22AEB" w:rsidRDefault="00E22AEB" w:rsidP="00050B83">
      <w:pPr>
        <w:pStyle w:val="ListParagraph"/>
        <w:numPr>
          <w:ilvl w:val="0"/>
          <w:numId w:val="36"/>
        </w:numPr>
      </w:pPr>
      <w:r>
        <w:rPr>
          <w:b/>
        </w:rPr>
        <w:t xml:space="preserve">HR 5476 – </w:t>
      </w:r>
      <w:r>
        <w:rPr>
          <w:b/>
        </w:rPr>
        <w:t>Special Counsel Independence &amp; Integrity Act</w:t>
      </w:r>
      <w:r>
        <w:rPr>
          <w:b/>
        </w:rPr>
        <w:t>.</w:t>
      </w:r>
      <w:r>
        <w:t xml:space="preserve">  </w:t>
      </w:r>
      <w:r>
        <w:t xml:space="preserve">To ensure independent investigations and judicial review of the removal of a special counsel.  See also </w:t>
      </w:r>
      <w:r>
        <w:t>S 2644</w:t>
      </w:r>
      <w:r>
        <w:t xml:space="preserve"> and HR 5505</w:t>
      </w:r>
    </w:p>
    <w:p w:rsidR="00E22AEB" w:rsidRDefault="00E22AEB" w:rsidP="00E22AEB">
      <w:pPr>
        <w:pStyle w:val="ListParagraph"/>
      </w:pPr>
      <w:r>
        <w:rPr>
          <w:b/>
        </w:rPr>
        <w:t>Last action 4/11/2018</w:t>
      </w:r>
      <w:r>
        <w:t xml:space="preserve"> – Referred to Judiciary</w:t>
      </w:r>
    </w:p>
    <w:p w:rsidR="00E22AEB" w:rsidRDefault="004F57BE" w:rsidP="00E22AEB">
      <w:pPr>
        <w:pStyle w:val="ListParagraph"/>
      </w:pPr>
      <w:hyperlink r:id="rId50" w:history="1">
        <w:r w:rsidRPr="004C3A66">
          <w:rPr>
            <w:rStyle w:val="Hyperlink"/>
          </w:rPr>
          <w:t>https://www.congress.gov/bill/115th-congress/house-bill/5476</w:t>
        </w:r>
      </w:hyperlink>
      <w:r>
        <w:t xml:space="preserve"> </w:t>
      </w:r>
    </w:p>
    <w:p w:rsidR="00E22AEB" w:rsidRPr="00E22AEB" w:rsidRDefault="00E22AEB" w:rsidP="00E22AEB">
      <w:pPr>
        <w:pStyle w:val="ListParagraph"/>
      </w:pPr>
    </w:p>
    <w:p w:rsidR="0077264D" w:rsidRPr="0077264D" w:rsidRDefault="0077264D" w:rsidP="00050B83">
      <w:pPr>
        <w:pStyle w:val="ListParagraph"/>
        <w:numPr>
          <w:ilvl w:val="0"/>
          <w:numId w:val="36"/>
        </w:numPr>
      </w:pPr>
      <w:r>
        <w:rPr>
          <w:b/>
        </w:rPr>
        <w:t>HR 4698 – Judicial Redaction Authority Act of 2017</w:t>
      </w:r>
      <w:r>
        <w:t xml:space="preserve">.  </w:t>
      </w:r>
      <w:r w:rsidRPr="00621F47">
        <w:rPr>
          <w:rFonts w:cs="Times"/>
          <w:shd w:val="clear" w:color="auto" w:fill="FFFFFF"/>
        </w:rPr>
        <w:t>To protect the safety of judges by extending the authority of the Judicial Conference to redact sensitive information contained in their financial disclosure reports</w:t>
      </w:r>
    </w:p>
    <w:p w:rsidR="0077264D" w:rsidRDefault="0077264D" w:rsidP="0077264D">
      <w:pPr>
        <w:pStyle w:val="ListParagraph"/>
      </w:pPr>
      <w:r>
        <w:rPr>
          <w:b/>
        </w:rPr>
        <w:t>Last action 12/20/2017</w:t>
      </w:r>
    </w:p>
    <w:p w:rsidR="0077264D" w:rsidRDefault="004F57BE" w:rsidP="0077264D">
      <w:pPr>
        <w:pStyle w:val="ListParagraph"/>
      </w:pPr>
      <w:hyperlink r:id="rId51" w:history="1">
        <w:r w:rsidR="0077264D" w:rsidRPr="00C214C5">
          <w:rPr>
            <w:rStyle w:val="Hyperlink"/>
          </w:rPr>
          <w:t>https://www.congress.gov/bill/115th-congress/house-bill/4698</w:t>
        </w:r>
      </w:hyperlink>
    </w:p>
    <w:p w:rsidR="0077264D" w:rsidRPr="0077264D" w:rsidRDefault="0077264D" w:rsidP="0077264D">
      <w:pPr>
        <w:pStyle w:val="ListParagraph"/>
      </w:pPr>
    </w:p>
    <w:p w:rsidR="00C6120B" w:rsidRDefault="00C6120B" w:rsidP="00C6120B">
      <w:pPr>
        <w:pStyle w:val="ListParagraph"/>
        <w:numPr>
          <w:ilvl w:val="0"/>
          <w:numId w:val="36"/>
        </w:numPr>
      </w:pPr>
      <w:r>
        <w:rPr>
          <w:b/>
        </w:rPr>
        <w:t>S 2195 – Judicial Transparency &amp; Ethics Enhancement Act of 2017.</w:t>
      </w:r>
      <w:r>
        <w:t xml:space="preserve">  To amend title 28, USC, to provide an Inspector General for the judicial branch.</w:t>
      </w:r>
    </w:p>
    <w:p w:rsidR="00C6120B" w:rsidRDefault="00C6120B" w:rsidP="00C6120B">
      <w:pPr>
        <w:pStyle w:val="ListParagraph"/>
      </w:pPr>
      <w:r>
        <w:rPr>
          <w:b/>
        </w:rPr>
        <w:t>Last action 12/6/2017</w:t>
      </w:r>
    </w:p>
    <w:p w:rsidR="00C6120B" w:rsidRDefault="004F57BE" w:rsidP="00C6120B">
      <w:pPr>
        <w:pStyle w:val="ListParagraph"/>
      </w:pPr>
      <w:hyperlink r:id="rId52" w:history="1">
        <w:r w:rsidR="00C6120B" w:rsidRPr="00C214C5">
          <w:rPr>
            <w:rStyle w:val="Hyperlink"/>
          </w:rPr>
          <w:t>https://www.congress.gov/bill/115th-congress/senate-bill/2195</w:t>
        </w:r>
      </w:hyperlink>
    </w:p>
    <w:p w:rsidR="00C6120B" w:rsidRPr="00C6120B" w:rsidRDefault="00C6120B" w:rsidP="00C6120B">
      <w:pPr>
        <w:pStyle w:val="ListParagraph"/>
      </w:pPr>
    </w:p>
    <w:p w:rsidR="004F799E" w:rsidRPr="00621F47" w:rsidRDefault="004F799E" w:rsidP="00050B83">
      <w:pPr>
        <w:pStyle w:val="ListParagraph"/>
        <w:numPr>
          <w:ilvl w:val="0"/>
          <w:numId w:val="36"/>
        </w:numPr>
      </w:pPr>
      <w:r>
        <w:rPr>
          <w:b/>
        </w:rPr>
        <w:t>HR 3229 – Protect Judges Safety</w:t>
      </w:r>
      <w:r>
        <w:t xml:space="preserve">.  </w:t>
      </w:r>
      <w:r w:rsidRPr="00621F47">
        <w:rPr>
          <w:rFonts w:cs="Times"/>
          <w:shd w:val="clear" w:color="auto" w:fill="FFFFFF"/>
        </w:rPr>
        <w:t>To protect the safety of judges by extending the authority of the Judicial Conference to redact sensitive information contained in their financial disclosure reports</w:t>
      </w:r>
    </w:p>
    <w:p w:rsidR="00621F47" w:rsidRPr="001577F6" w:rsidRDefault="001577F6" w:rsidP="00621F47">
      <w:pPr>
        <w:pStyle w:val="ListParagraph"/>
      </w:pPr>
      <w:r>
        <w:rPr>
          <w:b/>
        </w:rPr>
        <w:t>Last action 9/28</w:t>
      </w:r>
      <w:r w:rsidR="00621F47">
        <w:rPr>
          <w:b/>
        </w:rPr>
        <w:t>/2017</w:t>
      </w:r>
      <w:r>
        <w:t xml:space="preserve"> – passed House 9/27/2017</w:t>
      </w:r>
    </w:p>
    <w:p w:rsidR="00621F47" w:rsidRDefault="004F57BE" w:rsidP="00621F47">
      <w:pPr>
        <w:pStyle w:val="ListParagraph"/>
      </w:pPr>
      <w:hyperlink r:id="rId53" w:history="1">
        <w:r w:rsidR="00621F47" w:rsidRPr="00CB41AD">
          <w:rPr>
            <w:rStyle w:val="Hyperlink"/>
          </w:rPr>
          <w:t>https://www.congress.gov/bill/115th-congress/house-bill/3229</w:t>
        </w:r>
      </w:hyperlink>
    </w:p>
    <w:p w:rsidR="00621F47" w:rsidRPr="00621F47" w:rsidRDefault="00621F47" w:rsidP="00621F47">
      <w:pPr>
        <w:pStyle w:val="ListParagraph"/>
      </w:pPr>
    </w:p>
    <w:p w:rsidR="00050B83" w:rsidRDefault="00050B83" w:rsidP="00050B83">
      <w:pPr>
        <w:pStyle w:val="ListParagraph"/>
        <w:numPr>
          <w:ilvl w:val="0"/>
          <w:numId w:val="36"/>
        </w:numPr>
      </w:pPr>
      <w:r>
        <w:rPr>
          <w:b/>
        </w:rPr>
        <w:t>S</w:t>
      </w:r>
      <w:r w:rsidR="004F799E">
        <w:rPr>
          <w:b/>
        </w:rPr>
        <w:t xml:space="preserve"> </w:t>
      </w:r>
      <w:r>
        <w:rPr>
          <w:b/>
        </w:rPr>
        <w:t xml:space="preserve">1584 </w:t>
      </w:r>
      <w:r w:rsidR="002532CA">
        <w:rPr>
          <w:b/>
        </w:rPr>
        <w:t>–</w:t>
      </w:r>
      <w:r>
        <w:rPr>
          <w:b/>
        </w:rPr>
        <w:t xml:space="preserve"> </w:t>
      </w:r>
      <w:r w:rsidR="002532CA">
        <w:rPr>
          <w:b/>
        </w:rPr>
        <w:t>Ethics in Government.</w:t>
      </w:r>
      <w:r w:rsidR="002532CA">
        <w:t xml:space="preserve">  To amend the Ethics in Government Act of 1978 to reauthorize the Judicial Conference of the US to redact sensitive information contained in financial disclosure reports of judicial officers and employees.</w:t>
      </w:r>
    </w:p>
    <w:p w:rsidR="002532CA" w:rsidRDefault="001577F6" w:rsidP="002532CA">
      <w:pPr>
        <w:pStyle w:val="ListParagraph"/>
      </w:pPr>
      <w:r>
        <w:rPr>
          <w:b/>
        </w:rPr>
        <w:t>Last action 10/16</w:t>
      </w:r>
      <w:r w:rsidR="002532CA">
        <w:rPr>
          <w:b/>
        </w:rPr>
        <w:t>/2017</w:t>
      </w:r>
    </w:p>
    <w:p w:rsidR="002532CA" w:rsidRDefault="004F57BE" w:rsidP="002532CA">
      <w:pPr>
        <w:pStyle w:val="ListParagraph"/>
      </w:pPr>
      <w:hyperlink r:id="rId54" w:history="1">
        <w:r w:rsidR="002532CA" w:rsidRPr="00CB41AD">
          <w:rPr>
            <w:rStyle w:val="Hyperlink"/>
          </w:rPr>
          <w:t>https://www.congress.gov/bill/115th-congress/senate-bill/1584</w:t>
        </w:r>
      </w:hyperlink>
    </w:p>
    <w:p w:rsidR="002532CA" w:rsidRPr="002532CA" w:rsidRDefault="002532CA" w:rsidP="002532CA">
      <w:pPr>
        <w:pStyle w:val="ListParagraph"/>
      </w:pPr>
    </w:p>
    <w:p w:rsidR="00050B83" w:rsidRPr="00050B83" w:rsidRDefault="00050B83" w:rsidP="00050B83"/>
    <w:sectPr w:rsidR="00050B83" w:rsidRPr="00050B83" w:rsidSect="0033083D">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 wne:kcmPrimary="0642">
      <wne:acd wne:acdName="acd8"/>
    </wne:keymap>
    <wne:keymap wne:kcmPrimary="0651">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 wne:argValue="AQAAAEIA" wne:acdName="acd8" wne:fciIndexBasedOn="0065"/>
    <wne:acd wne:argValue="AQAAALQA" wne:acdName="acd9"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A841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D061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7A5D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3855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4FC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9A02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C9C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D080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2204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5AA1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6AA"/>
    <w:multiLevelType w:val="hybridMultilevel"/>
    <w:tmpl w:val="3434FF40"/>
    <w:lvl w:ilvl="0" w:tplc="F34C43CA">
      <w:start w:val="1"/>
      <w:numFmt w:val="lowerLetter"/>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04E27"/>
    <w:multiLevelType w:val="hybridMultilevel"/>
    <w:tmpl w:val="64D22A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314299"/>
    <w:multiLevelType w:val="hybridMultilevel"/>
    <w:tmpl w:val="2E6404CC"/>
    <w:lvl w:ilvl="0" w:tplc="A5AC438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0422C"/>
    <w:multiLevelType w:val="hybridMultilevel"/>
    <w:tmpl w:val="A81817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E7155C"/>
    <w:multiLevelType w:val="hybridMultilevel"/>
    <w:tmpl w:val="2E0CE62A"/>
    <w:lvl w:ilvl="0" w:tplc="B29A366C">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3530B"/>
    <w:multiLevelType w:val="hybridMultilevel"/>
    <w:tmpl w:val="15E08140"/>
    <w:lvl w:ilvl="0" w:tplc="4E2A2D2C">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D00D5"/>
    <w:multiLevelType w:val="hybridMultilevel"/>
    <w:tmpl w:val="139CA8DC"/>
    <w:lvl w:ilvl="0" w:tplc="7BDAD8A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F0593"/>
    <w:multiLevelType w:val="hybridMultilevel"/>
    <w:tmpl w:val="A98E5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E2C82"/>
    <w:multiLevelType w:val="hybridMultilevel"/>
    <w:tmpl w:val="A552CDC4"/>
    <w:lvl w:ilvl="0" w:tplc="6278307A">
      <w:start w:val="1"/>
      <w:numFmt w:val="upperRoman"/>
      <w:lvlText w:val="%1."/>
      <w:lvlJc w:val="left"/>
      <w:pPr>
        <w:ind w:left="720" w:hanging="360"/>
      </w:pPr>
      <w:rPr>
        <w:rFonts w:hint="default"/>
        <w:vanish w:val="0"/>
      </w:rPr>
    </w:lvl>
    <w:lvl w:ilvl="1" w:tplc="37227A6A" w:tentative="1">
      <w:start w:val="1"/>
      <w:numFmt w:val="lowerLetter"/>
      <w:lvlText w:val="%2."/>
      <w:lvlJc w:val="left"/>
      <w:pPr>
        <w:ind w:left="1440" w:hanging="360"/>
      </w:pPr>
      <w:rPr>
        <w:vanish w:val="0"/>
      </w:rPr>
    </w:lvl>
    <w:lvl w:ilvl="2" w:tplc="1A8A7F80" w:tentative="1">
      <w:start w:val="1"/>
      <w:numFmt w:val="lowerRoman"/>
      <w:lvlText w:val="%3."/>
      <w:lvlJc w:val="right"/>
      <w:pPr>
        <w:ind w:left="2160" w:hanging="180"/>
      </w:pPr>
      <w:rPr>
        <w:vanish w:val="0"/>
      </w:rPr>
    </w:lvl>
    <w:lvl w:ilvl="3" w:tplc="AB823EDC" w:tentative="1">
      <w:start w:val="1"/>
      <w:numFmt w:val="decimal"/>
      <w:lvlText w:val="%4."/>
      <w:lvlJc w:val="left"/>
      <w:pPr>
        <w:ind w:left="2880" w:hanging="360"/>
      </w:pPr>
      <w:rPr>
        <w:vanish w:val="0"/>
      </w:rPr>
    </w:lvl>
    <w:lvl w:ilvl="4" w:tplc="A606D62E" w:tentative="1">
      <w:start w:val="1"/>
      <w:numFmt w:val="lowerLetter"/>
      <w:lvlText w:val="%5."/>
      <w:lvlJc w:val="left"/>
      <w:pPr>
        <w:ind w:left="3600" w:hanging="360"/>
      </w:pPr>
      <w:rPr>
        <w:vanish w:val="0"/>
      </w:rPr>
    </w:lvl>
    <w:lvl w:ilvl="5" w:tplc="AE22EE96" w:tentative="1">
      <w:start w:val="1"/>
      <w:numFmt w:val="lowerRoman"/>
      <w:lvlText w:val="%6."/>
      <w:lvlJc w:val="right"/>
      <w:pPr>
        <w:ind w:left="4320" w:hanging="180"/>
      </w:pPr>
      <w:rPr>
        <w:vanish w:val="0"/>
      </w:rPr>
    </w:lvl>
    <w:lvl w:ilvl="6" w:tplc="641E39D0" w:tentative="1">
      <w:start w:val="1"/>
      <w:numFmt w:val="decimal"/>
      <w:lvlText w:val="%7."/>
      <w:lvlJc w:val="left"/>
      <w:pPr>
        <w:ind w:left="5040" w:hanging="360"/>
      </w:pPr>
      <w:rPr>
        <w:vanish w:val="0"/>
      </w:rPr>
    </w:lvl>
    <w:lvl w:ilvl="7" w:tplc="96DAA962" w:tentative="1">
      <w:start w:val="1"/>
      <w:numFmt w:val="lowerLetter"/>
      <w:lvlText w:val="%8."/>
      <w:lvlJc w:val="left"/>
      <w:pPr>
        <w:ind w:left="5760" w:hanging="360"/>
      </w:pPr>
      <w:rPr>
        <w:vanish w:val="0"/>
      </w:rPr>
    </w:lvl>
    <w:lvl w:ilvl="8" w:tplc="876CD0AE" w:tentative="1">
      <w:start w:val="1"/>
      <w:numFmt w:val="lowerRoman"/>
      <w:lvlText w:val="%9."/>
      <w:lvlJc w:val="right"/>
      <w:pPr>
        <w:ind w:left="6480" w:hanging="180"/>
      </w:pPr>
      <w:rPr>
        <w:vanish w:val="0"/>
      </w:rPr>
    </w:lvl>
  </w:abstractNum>
  <w:abstractNum w:abstractNumId="19" w15:restartNumberingAfterBreak="0">
    <w:nsid w:val="3BC70051"/>
    <w:multiLevelType w:val="hybridMultilevel"/>
    <w:tmpl w:val="97C288C2"/>
    <w:lvl w:ilvl="0" w:tplc="070A516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64861"/>
    <w:multiLevelType w:val="hybridMultilevel"/>
    <w:tmpl w:val="0DC6C9D8"/>
    <w:lvl w:ilvl="0" w:tplc="FB46772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A493C"/>
    <w:multiLevelType w:val="hybridMultilevel"/>
    <w:tmpl w:val="EA3A75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DA3AB4"/>
    <w:multiLevelType w:val="hybridMultilevel"/>
    <w:tmpl w:val="A0043D92"/>
    <w:lvl w:ilvl="0" w:tplc="4E56CC9A">
      <w:start w:val="1"/>
      <w:numFmt w:val="decimal"/>
      <w:pStyle w:val="Heading9"/>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1D5652"/>
    <w:multiLevelType w:val="hybridMultilevel"/>
    <w:tmpl w:val="661228B4"/>
    <w:lvl w:ilvl="0" w:tplc="0562E17A">
      <w:start w:val="1"/>
      <w:numFmt w:val="decimal"/>
      <w:pStyle w:val="Interrogatory"/>
      <w:lvlText w:val="Interrogatory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C07B3"/>
    <w:multiLevelType w:val="hybridMultilevel"/>
    <w:tmpl w:val="3EEE88BC"/>
    <w:lvl w:ilvl="0" w:tplc="5A4ED020">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86EB4"/>
    <w:multiLevelType w:val="hybridMultilevel"/>
    <w:tmpl w:val="695A3710"/>
    <w:lvl w:ilvl="0" w:tplc="3E360482">
      <w:start w:val="1"/>
      <w:numFmt w:val="lowerLetter"/>
      <w:pStyle w:val="Heading8"/>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F78EA"/>
    <w:multiLevelType w:val="hybridMultilevel"/>
    <w:tmpl w:val="191CD118"/>
    <w:lvl w:ilvl="0" w:tplc="8C040E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20"/>
  </w:num>
  <w:num w:numId="14">
    <w:abstractNumId w:val="26"/>
  </w:num>
  <w:num w:numId="15">
    <w:abstractNumId w:val="19"/>
  </w:num>
  <w:num w:numId="16">
    <w:abstractNumId w:val="16"/>
  </w:num>
  <w:num w:numId="17">
    <w:abstractNumId w:val="24"/>
  </w:num>
  <w:num w:numId="18">
    <w:abstractNumId w:val="15"/>
  </w:num>
  <w:num w:numId="19">
    <w:abstractNumId w:val="10"/>
  </w:num>
  <w:num w:numId="20">
    <w:abstractNumId w:val="14"/>
  </w:num>
  <w:num w:numId="21">
    <w:abstractNumId w:val="25"/>
  </w:num>
  <w:num w:numId="22">
    <w:abstractNumId w:val="22"/>
  </w:num>
  <w:num w:numId="23">
    <w:abstractNumId w:val="23"/>
  </w:num>
  <w:num w:numId="24">
    <w:abstractNumId w:val="20"/>
  </w:num>
  <w:num w:numId="25">
    <w:abstractNumId w:val="19"/>
  </w:num>
  <w:num w:numId="26">
    <w:abstractNumId w:val="16"/>
  </w:num>
  <w:num w:numId="27">
    <w:abstractNumId w:val="24"/>
  </w:num>
  <w:num w:numId="28">
    <w:abstractNumId w:val="15"/>
  </w:num>
  <w:num w:numId="29">
    <w:abstractNumId w:val="10"/>
  </w:num>
  <w:num w:numId="30">
    <w:abstractNumId w:val="14"/>
  </w:num>
  <w:num w:numId="31">
    <w:abstractNumId w:val="25"/>
  </w:num>
  <w:num w:numId="32">
    <w:abstractNumId w:val="22"/>
  </w:num>
  <w:num w:numId="33">
    <w:abstractNumId w:val="20"/>
  </w:num>
  <w:num w:numId="34">
    <w:abstractNumId w:val="23"/>
  </w:num>
  <w:num w:numId="35">
    <w:abstractNumId w:val="11"/>
  </w:num>
  <w:num w:numId="36">
    <w:abstractNumId w:val="21"/>
  </w:num>
  <w:num w:numId="37">
    <w:abstractNumId w:val="11"/>
  </w:num>
  <w:num w:numId="38">
    <w:abstractNumId w:val="1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enterLevel1TOC" w:val="＀＀쇿ꐐ啋ᐃĆ"/>
    <w:docVar w:name="ExcludeDirectFormattingInTOC" w:val="艆Ā⃿␐啋ЃĆǃ"/>
    <w:docVar w:name="HyperlinkTOC" w:val="⃿⒐䄋ЃĆ"/>
    <w:docVar w:name="NoNumberLevel1TOC" w:val="4⃿⊐䄋ЃĆ"/>
    <w:docVar w:name="TOCFormatConst" w:val="w:docVa"/>
    <w:docVar w:name="TOCFormatPreference" w:val="䯨㊴؁ၤ岐㉤닐䖘㉤䯨㊴๡ᡤ岐㉤닐䖘㉤䯨㊴กၤ岐㉤닐䖘㉤䯨㊴กၤ岐㉤닐䖘㉤䯨㊴กၤ岐㉤닐䖘㉤䯨㊴กၤ岐㉤닐䖘㉤䯨㊴๡ᡬ岐㉤닐䖘㉤䯨㊴؁ၤ岐㉤닐䖘㉤䯨㊴๡ᡤ岐㉤닐䖘㉤䯨㊴"/>
    <w:docVar w:name="TOCHeadingAllCaps" w:val="⇿ꐐ態ЃĆ"/>
    <w:docVar w:name="TOCHeadingUnderlined" w:val="⇿ꐐ態ЃĆЀ&amp;"/>
    <w:docVar w:name="TOCIncludeNonHeadings" w:val="냌㍊賐ƥ닐㍊⊨ଁ닰㍊ਰ뫐㍊꿀㍊묐㍊⌈φ묰㍊⅘φ뿰㍊퇄㊥"/>
    <w:docVar w:name="TOCIncludeSectionBreaks" w:val="⇿ꐐ態ЃĆЀ&amp;⇿ꐐ態ЃĆ"/>
    <w:docVar w:name="TOCPageUnderlined" w:val="⇿ꐐ態ЃĆЀ&amp;⇿ꐐ態ЃĆ&amp;"/>
    <w:docVar w:name="TOCPosition" w:val="http://schemas.openxmlformats.org/officeDocument/2006/relationships/webSettingspś܅ ဃᗎ옸ਭ᳠Ψ́܅ଉဃ噔Τ옼ਭᳰΨ́܅ଉ_x000a_ဃψ와ਭ᳐Ψ́܅ଉ།ဃꖨ॓완ਭᲰΨ"/>
    <w:docVar w:name="TOCRun" w:val="퇴㊥"/>
    <w:docVar w:name="TOCSpecialLevels" w:val="⇿ꐐ態ЃĆЀ&amp;⇿ꐐ態ЃĆ&amp;⇿ꐐ態ЃĆ"/>
    <w:docVar w:name="UnderlineTOCLevel1" w:val="⇿ꐐ態ЃĆЀ&amp;⇿ꐐ態ЃĆ&amp;⇿ꐐ態ЃĆ&amp;"/>
    <w:docVar w:name="UpperLevelTOC" w:val="w:docVa"/>
  </w:docVars>
  <w:rsids>
    <w:rsidRoot w:val="00580451"/>
    <w:rsid w:val="00050B83"/>
    <w:rsid w:val="0006256C"/>
    <w:rsid w:val="000C632C"/>
    <w:rsid w:val="0013455F"/>
    <w:rsid w:val="001577F6"/>
    <w:rsid w:val="001A38CF"/>
    <w:rsid w:val="001A720A"/>
    <w:rsid w:val="001F2756"/>
    <w:rsid w:val="002532CA"/>
    <w:rsid w:val="00275A26"/>
    <w:rsid w:val="00290FDC"/>
    <w:rsid w:val="002C0E47"/>
    <w:rsid w:val="002F4DF0"/>
    <w:rsid w:val="0030586F"/>
    <w:rsid w:val="0033083D"/>
    <w:rsid w:val="0035072E"/>
    <w:rsid w:val="003F43A2"/>
    <w:rsid w:val="00465CBA"/>
    <w:rsid w:val="004976C7"/>
    <w:rsid w:val="004F57BE"/>
    <w:rsid w:val="004F6155"/>
    <w:rsid w:val="004F799E"/>
    <w:rsid w:val="00500DE9"/>
    <w:rsid w:val="00514E19"/>
    <w:rsid w:val="005202F4"/>
    <w:rsid w:val="00580451"/>
    <w:rsid w:val="005A5A15"/>
    <w:rsid w:val="005E4A32"/>
    <w:rsid w:val="006013C2"/>
    <w:rsid w:val="00621F47"/>
    <w:rsid w:val="00633A93"/>
    <w:rsid w:val="00670892"/>
    <w:rsid w:val="00686874"/>
    <w:rsid w:val="006B38E7"/>
    <w:rsid w:val="006F2285"/>
    <w:rsid w:val="0071153E"/>
    <w:rsid w:val="0076516A"/>
    <w:rsid w:val="0077264D"/>
    <w:rsid w:val="00773409"/>
    <w:rsid w:val="007A1D47"/>
    <w:rsid w:val="007D06FF"/>
    <w:rsid w:val="00813859"/>
    <w:rsid w:val="00814F9A"/>
    <w:rsid w:val="00835A89"/>
    <w:rsid w:val="008479EC"/>
    <w:rsid w:val="00856461"/>
    <w:rsid w:val="0087338A"/>
    <w:rsid w:val="008A0FAD"/>
    <w:rsid w:val="008C17CE"/>
    <w:rsid w:val="008E58D0"/>
    <w:rsid w:val="009409DA"/>
    <w:rsid w:val="00950AB6"/>
    <w:rsid w:val="009A2387"/>
    <w:rsid w:val="009C4D9F"/>
    <w:rsid w:val="009C7026"/>
    <w:rsid w:val="00A35A72"/>
    <w:rsid w:val="00A35ACE"/>
    <w:rsid w:val="00A43C64"/>
    <w:rsid w:val="00A50B4B"/>
    <w:rsid w:val="00A730D7"/>
    <w:rsid w:val="00A8339F"/>
    <w:rsid w:val="00AA4876"/>
    <w:rsid w:val="00AA619F"/>
    <w:rsid w:val="00AE660A"/>
    <w:rsid w:val="00B51FDB"/>
    <w:rsid w:val="00B62CDD"/>
    <w:rsid w:val="00B95185"/>
    <w:rsid w:val="00C02E54"/>
    <w:rsid w:val="00C1634C"/>
    <w:rsid w:val="00C6120B"/>
    <w:rsid w:val="00C87C2D"/>
    <w:rsid w:val="00CA0093"/>
    <w:rsid w:val="00CA3113"/>
    <w:rsid w:val="00CF3EA3"/>
    <w:rsid w:val="00D1782B"/>
    <w:rsid w:val="00D21962"/>
    <w:rsid w:val="00D51C2A"/>
    <w:rsid w:val="00D5658E"/>
    <w:rsid w:val="00D62F33"/>
    <w:rsid w:val="00D7535C"/>
    <w:rsid w:val="00DA15B2"/>
    <w:rsid w:val="00DC2FA2"/>
    <w:rsid w:val="00E22AEB"/>
    <w:rsid w:val="00E4714C"/>
    <w:rsid w:val="00E7239A"/>
    <w:rsid w:val="00E81DBC"/>
    <w:rsid w:val="00E868D7"/>
    <w:rsid w:val="00EC4EAE"/>
    <w:rsid w:val="00ED34FC"/>
    <w:rsid w:val="00ED359E"/>
    <w:rsid w:val="00ED4B1F"/>
    <w:rsid w:val="00EF4422"/>
    <w:rsid w:val="00EF7503"/>
    <w:rsid w:val="00F766B6"/>
    <w:rsid w:val="00F814F2"/>
    <w:rsid w:val="00FC2AA2"/>
    <w:rsid w:val="00FC4881"/>
    <w:rsid w:val="00FD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FAE816B-0788-4411-8565-1297D810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2F4"/>
    <w:pPr>
      <w:spacing w:after="0" w:line="240" w:lineRule="auto"/>
    </w:pPr>
  </w:style>
  <w:style w:type="paragraph" w:styleId="Heading1">
    <w:name w:val="heading 1"/>
    <w:basedOn w:val="Normal"/>
    <w:next w:val="BodyTextDoubleSpaced"/>
    <w:link w:val="Heading1Char"/>
    <w:qFormat/>
    <w:rsid w:val="0006256C"/>
    <w:pPr>
      <w:keepNext/>
      <w:keepLines/>
      <w:numPr>
        <w:numId w:val="33"/>
      </w:numPr>
      <w:spacing w:after="240"/>
      <w:outlineLvl w:val="0"/>
    </w:pPr>
    <w:rPr>
      <w:rFonts w:eastAsiaTheme="majorEastAsia" w:cstheme="majorBidi"/>
      <w:b/>
      <w:bCs/>
      <w:szCs w:val="28"/>
    </w:rPr>
  </w:style>
  <w:style w:type="paragraph" w:styleId="Heading2">
    <w:name w:val="heading 2"/>
    <w:basedOn w:val="Normal"/>
    <w:next w:val="BodyTextDoubleSpaced"/>
    <w:link w:val="Heading2Char"/>
    <w:qFormat/>
    <w:rsid w:val="0006256C"/>
    <w:pPr>
      <w:keepLines/>
      <w:numPr>
        <w:numId w:val="25"/>
      </w:numPr>
      <w:spacing w:after="240"/>
      <w:outlineLvl w:val="1"/>
    </w:pPr>
    <w:rPr>
      <w:rFonts w:eastAsiaTheme="majorEastAsia" w:cstheme="majorBidi"/>
      <w:b/>
      <w:bCs/>
      <w:szCs w:val="26"/>
    </w:rPr>
  </w:style>
  <w:style w:type="paragraph" w:styleId="Heading3">
    <w:name w:val="heading 3"/>
    <w:basedOn w:val="Normal"/>
    <w:next w:val="BodyTextDoubleSpaced"/>
    <w:link w:val="Heading3Char"/>
    <w:qFormat/>
    <w:rsid w:val="0006256C"/>
    <w:pPr>
      <w:keepLines/>
      <w:numPr>
        <w:numId w:val="26"/>
      </w:numPr>
      <w:spacing w:after="240"/>
      <w:outlineLvl w:val="2"/>
    </w:pPr>
    <w:rPr>
      <w:rFonts w:eastAsiaTheme="majorEastAsia" w:cstheme="majorBidi"/>
      <w:b/>
      <w:bCs/>
    </w:rPr>
  </w:style>
  <w:style w:type="paragraph" w:styleId="Heading4">
    <w:name w:val="heading 4"/>
    <w:basedOn w:val="Normal"/>
    <w:next w:val="BodyTextDoubleSpaced"/>
    <w:link w:val="Heading4Char"/>
    <w:qFormat/>
    <w:rsid w:val="0006256C"/>
    <w:pPr>
      <w:numPr>
        <w:numId w:val="27"/>
      </w:numPr>
      <w:spacing w:after="240"/>
      <w:outlineLvl w:val="3"/>
    </w:pPr>
    <w:rPr>
      <w:rFonts w:ascii="Times New Roman Bold" w:eastAsiaTheme="majorEastAsia" w:hAnsi="Times New Roman Bold" w:cstheme="majorBidi"/>
      <w:b/>
      <w:bCs/>
      <w:iCs/>
    </w:rPr>
  </w:style>
  <w:style w:type="paragraph" w:styleId="Heading5">
    <w:name w:val="heading 5"/>
    <w:basedOn w:val="Normal"/>
    <w:next w:val="BodyTextDoubleSpaced"/>
    <w:link w:val="Heading5Char"/>
    <w:qFormat/>
    <w:rsid w:val="0006256C"/>
    <w:pPr>
      <w:numPr>
        <w:numId w:val="28"/>
      </w:numPr>
      <w:spacing w:after="240"/>
      <w:outlineLvl w:val="4"/>
    </w:pPr>
    <w:rPr>
      <w:rFonts w:eastAsiaTheme="majorEastAsia" w:cstheme="majorBidi"/>
      <w:b/>
    </w:rPr>
  </w:style>
  <w:style w:type="paragraph" w:styleId="Heading6">
    <w:name w:val="heading 6"/>
    <w:basedOn w:val="Normal"/>
    <w:next w:val="BodyTextDoubleSpaced"/>
    <w:link w:val="Heading6Char"/>
    <w:qFormat/>
    <w:rsid w:val="0006256C"/>
    <w:pPr>
      <w:numPr>
        <w:numId w:val="29"/>
      </w:numPr>
      <w:outlineLvl w:val="5"/>
    </w:pPr>
    <w:rPr>
      <w:rFonts w:eastAsiaTheme="majorEastAsia" w:cstheme="majorBidi"/>
      <w:iCs/>
    </w:rPr>
  </w:style>
  <w:style w:type="paragraph" w:styleId="Heading7">
    <w:name w:val="heading 7"/>
    <w:basedOn w:val="Normal"/>
    <w:next w:val="BodyTextDoubleSpaced"/>
    <w:link w:val="Heading7Char"/>
    <w:qFormat/>
    <w:rsid w:val="0006256C"/>
    <w:pPr>
      <w:numPr>
        <w:numId w:val="30"/>
      </w:numPr>
      <w:spacing w:after="240"/>
      <w:outlineLvl w:val="6"/>
    </w:pPr>
    <w:rPr>
      <w:rFonts w:eastAsiaTheme="majorEastAsia" w:cstheme="majorBidi"/>
      <w:iCs/>
      <w:color w:val="404040" w:themeColor="text1" w:themeTint="BF"/>
    </w:rPr>
  </w:style>
  <w:style w:type="paragraph" w:styleId="Heading8">
    <w:name w:val="heading 8"/>
    <w:basedOn w:val="Normal"/>
    <w:link w:val="Heading8Char"/>
    <w:qFormat/>
    <w:rsid w:val="0006256C"/>
    <w:pPr>
      <w:numPr>
        <w:numId w:val="31"/>
      </w:numPr>
      <w:spacing w:after="240"/>
      <w:outlineLvl w:val="7"/>
    </w:pPr>
    <w:rPr>
      <w:rFonts w:eastAsiaTheme="majorEastAsia" w:cstheme="majorBidi"/>
      <w:color w:val="404040" w:themeColor="text1" w:themeTint="BF"/>
      <w:szCs w:val="20"/>
    </w:rPr>
  </w:style>
  <w:style w:type="paragraph" w:styleId="Heading9">
    <w:name w:val="heading 9"/>
    <w:basedOn w:val="Normal"/>
    <w:link w:val="Heading9Char"/>
    <w:qFormat/>
    <w:rsid w:val="0006256C"/>
    <w:pPr>
      <w:numPr>
        <w:numId w:val="32"/>
      </w:numPr>
      <w:spacing w:after="24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56C"/>
    <w:rPr>
      <w:rFonts w:eastAsiaTheme="majorEastAsia" w:cstheme="majorBidi"/>
      <w:b/>
      <w:bCs/>
      <w:szCs w:val="28"/>
    </w:rPr>
  </w:style>
  <w:style w:type="paragraph" w:customStyle="1" w:styleId="BodyTextDoubleSpaced">
    <w:name w:val="Body Text Double Spaced"/>
    <w:basedOn w:val="Normal"/>
    <w:link w:val="BodyTextDoubleSpacedChar"/>
    <w:qFormat/>
    <w:rsid w:val="0006256C"/>
    <w:pPr>
      <w:spacing w:line="480" w:lineRule="auto"/>
      <w:ind w:firstLine="720"/>
    </w:pPr>
  </w:style>
  <w:style w:type="paragraph" w:customStyle="1" w:styleId="AfterBlock">
    <w:name w:val="AfterBlock"/>
    <w:basedOn w:val="BodyTextDoubleSpaced"/>
    <w:next w:val="BodyTextDoubleSpaced"/>
    <w:uiPriority w:val="1"/>
    <w:qFormat/>
    <w:rsid w:val="0006256C"/>
    <w:pPr>
      <w:ind w:firstLine="0"/>
    </w:pPr>
  </w:style>
  <w:style w:type="paragraph" w:styleId="BlockText">
    <w:name w:val="Block Text"/>
    <w:basedOn w:val="Normal"/>
    <w:next w:val="AfterBlock"/>
    <w:uiPriority w:val="1"/>
    <w:qFormat/>
    <w:rsid w:val="0006256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240"/>
      <w:ind w:left="1440" w:right="1440"/>
    </w:pPr>
    <w:rPr>
      <w:rFonts w:eastAsiaTheme="minorEastAsia"/>
      <w:iCs/>
    </w:rPr>
  </w:style>
  <w:style w:type="paragraph" w:styleId="BodyText">
    <w:name w:val="Body Text"/>
    <w:basedOn w:val="Normal"/>
    <w:link w:val="BodyTextChar"/>
    <w:qFormat/>
    <w:rsid w:val="00AA619F"/>
    <w:pPr>
      <w:spacing w:after="240"/>
    </w:pPr>
  </w:style>
  <w:style w:type="character" w:customStyle="1" w:styleId="BodyTextChar">
    <w:name w:val="Body Text Char"/>
    <w:basedOn w:val="DefaultParagraphFont"/>
    <w:link w:val="BodyText"/>
    <w:rsid w:val="00AA619F"/>
  </w:style>
  <w:style w:type="paragraph" w:styleId="BodyText2">
    <w:name w:val="Body Text 2"/>
    <w:basedOn w:val="Normal"/>
    <w:link w:val="BodyText2Char"/>
    <w:uiPriority w:val="99"/>
    <w:semiHidden/>
    <w:unhideWhenUsed/>
    <w:rsid w:val="00275A26"/>
    <w:pPr>
      <w:spacing w:after="120" w:line="480" w:lineRule="auto"/>
      <w:ind w:firstLine="1440"/>
    </w:pPr>
  </w:style>
  <w:style w:type="character" w:customStyle="1" w:styleId="BodyText2Char">
    <w:name w:val="Body Text 2 Char"/>
    <w:basedOn w:val="DefaultParagraphFont"/>
    <w:link w:val="BodyText2"/>
    <w:uiPriority w:val="99"/>
    <w:semiHidden/>
    <w:rsid w:val="00275A26"/>
  </w:style>
  <w:style w:type="paragraph" w:customStyle="1" w:styleId="CC">
    <w:name w:val="CC"/>
    <w:basedOn w:val="Normal"/>
    <w:uiPriority w:val="1"/>
    <w:qFormat/>
    <w:rsid w:val="0006256C"/>
    <w:pPr>
      <w:ind w:left="720" w:hanging="720"/>
    </w:pPr>
  </w:style>
  <w:style w:type="paragraph" w:customStyle="1" w:styleId="CenteredBlockText">
    <w:name w:val="Centered Block Text"/>
    <w:basedOn w:val="Normal"/>
    <w:next w:val="Normal"/>
    <w:uiPriority w:val="1"/>
    <w:qFormat/>
    <w:rsid w:val="0006256C"/>
    <w:pPr>
      <w:ind w:left="2160" w:right="2160"/>
    </w:pPr>
  </w:style>
  <w:style w:type="paragraph" w:customStyle="1" w:styleId="CenteredBold">
    <w:name w:val="Centered Bold"/>
    <w:basedOn w:val="Normal"/>
    <w:next w:val="BodyTextDoubleSpaced"/>
    <w:qFormat/>
    <w:rsid w:val="0006256C"/>
    <w:pPr>
      <w:keepNext/>
      <w:spacing w:after="240"/>
      <w:jc w:val="center"/>
      <w:outlineLvl w:val="0"/>
    </w:pPr>
    <w:rPr>
      <w:b/>
    </w:rPr>
  </w:style>
  <w:style w:type="paragraph" w:customStyle="1" w:styleId="CenteredText">
    <w:name w:val="Centered Text"/>
    <w:basedOn w:val="Normal"/>
    <w:uiPriority w:val="1"/>
    <w:rsid w:val="0006256C"/>
    <w:pPr>
      <w:jc w:val="center"/>
    </w:pPr>
  </w:style>
  <w:style w:type="paragraph" w:styleId="DocumentMap">
    <w:name w:val="Document Map"/>
    <w:basedOn w:val="Normal"/>
    <w:link w:val="DocumentMapChar"/>
    <w:uiPriority w:val="99"/>
    <w:semiHidden/>
    <w:unhideWhenUsed/>
    <w:rsid w:val="00275A26"/>
    <w:rPr>
      <w:rFonts w:cs="Tahoma"/>
      <w:sz w:val="16"/>
      <w:szCs w:val="16"/>
    </w:rPr>
  </w:style>
  <w:style w:type="character" w:customStyle="1" w:styleId="DocumentMapChar">
    <w:name w:val="Document Map Char"/>
    <w:basedOn w:val="DefaultParagraphFont"/>
    <w:link w:val="DocumentMap"/>
    <w:uiPriority w:val="99"/>
    <w:semiHidden/>
    <w:rsid w:val="00275A26"/>
    <w:rPr>
      <w:rFonts w:cs="Tahoma"/>
      <w:sz w:val="16"/>
      <w:szCs w:val="16"/>
    </w:rPr>
  </w:style>
  <w:style w:type="character" w:styleId="FootnoteReference">
    <w:name w:val="footnote reference"/>
    <w:basedOn w:val="DefaultParagraphFont"/>
    <w:uiPriority w:val="99"/>
    <w:semiHidden/>
    <w:unhideWhenUsed/>
    <w:rsid w:val="00275A26"/>
    <w:rPr>
      <w:rFonts w:ascii="Times New Roman" w:hAnsi="Times New Roman"/>
      <w:sz w:val="24"/>
      <w:vertAlign w:val="superscript"/>
    </w:rPr>
  </w:style>
  <w:style w:type="paragraph" w:styleId="FootnoteText">
    <w:name w:val="footnote text"/>
    <w:basedOn w:val="Normal"/>
    <w:link w:val="FootnoteTextChar"/>
    <w:uiPriority w:val="99"/>
    <w:semiHidden/>
    <w:unhideWhenUsed/>
    <w:rsid w:val="00275A26"/>
    <w:pPr>
      <w:spacing w:after="240"/>
    </w:pPr>
    <w:rPr>
      <w:szCs w:val="20"/>
    </w:rPr>
  </w:style>
  <w:style w:type="character" w:customStyle="1" w:styleId="FootnoteTextChar">
    <w:name w:val="Footnote Text Char"/>
    <w:basedOn w:val="DefaultParagraphFont"/>
    <w:link w:val="FootnoteText"/>
    <w:uiPriority w:val="99"/>
    <w:semiHidden/>
    <w:rsid w:val="00275A26"/>
    <w:rPr>
      <w:szCs w:val="20"/>
    </w:rPr>
  </w:style>
  <w:style w:type="paragraph" w:styleId="Header">
    <w:name w:val="header"/>
    <w:basedOn w:val="Normal"/>
    <w:next w:val="Normal"/>
    <w:link w:val="HeaderChar"/>
    <w:uiPriority w:val="99"/>
    <w:semiHidden/>
    <w:unhideWhenUsed/>
    <w:rsid w:val="00275A26"/>
    <w:pPr>
      <w:keepNext/>
      <w:keepLines/>
      <w:tabs>
        <w:tab w:val="center" w:pos="4680"/>
        <w:tab w:val="right" w:pos="9360"/>
      </w:tabs>
      <w:outlineLvl w:val="0"/>
    </w:pPr>
  </w:style>
  <w:style w:type="character" w:customStyle="1" w:styleId="HeaderChar">
    <w:name w:val="Header Char"/>
    <w:basedOn w:val="DefaultParagraphFont"/>
    <w:link w:val="Header"/>
    <w:uiPriority w:val="99"/>
    <w:semiHidden/>
    <w:rsid w:val="00275A26"/>
  </w:style>
  <w:style w:type="paragraph" w:styleId="TOC1">
    <w:name w:val="toc 1"/>
    <w:basedOn w:val="Normal"/>
    <w:next w:val="Normal"/>
    <w:uiPriority w:val="39"/>
    <w:unhideWhenUsed/>
    <w:rsid w:val="0006256C"/>
    <w:pPr>
      <w:spacing w:after="120"/>
    </w:pPr>
  </w:style>
  <w:style w:type="paragraph" w:styleId="TOCHeading">
    <w:name w:val="TOC Heading"/>
    <w:basedOn w:val="Heading1"/>
    <w:next w:val="Normal"/>
    <w:uiPriority w:val="39"/>
    <w:unhideWhenUsed/>
    <w:qFormat/>
    <w:rsid w:val="0006256C"/>
    <w:pPr>
      <w:numPr>
        <w:numId w:val="0"/>
      </w:numPr>
      <w:spacing w:before="120"/>
      <w:outlineLvl w:val="9"/>
    </w:pPr>
    <w:rPr>
      <w:rFonts w:ascii="Times New Roman Bold" w:hAnsi="Times New Roman Bold"/>
      <w:sz w:val="28"/>
    </w:rPr>
  </w:style>
  <w:style w:type="paragraph" w:styleId="TOC2">
    <w:name w:val="toc 2"/>
    <w:basedOn w:val="Normal"/>
    <w:next w:val="Normal"/>
    <w:autoRedefine/>
    <w:uiPriority w:val="39"/>
    <w:semiHidden/>
    <w:unhideWhenUsed/>
    <w:rsid w:val="00275A26"/>
    <w:pPr>
      <w:spacing w:after="120"/>
      <w:ind w:left="245"/>
    </w:pPr>
  </w:style>
  <w:style w:type="paragraph" w:styleId="TOC3">
    <w:name w:val="toc 3"/>
    <w:basedOn w:val="Normal"/>
    <w:next w:val="Normal"/>
    <w:autoRedefine/>
    <w:uiPriority w:val="39"/>
    <w:semiHidden/>
    <w:unhideWhenUsed/>
    <w:rsid w:val="00275A26"/>
    <w:pPr>
      <w:spacing w:after="120"/>
      <w:ind w:left="475"/>
    </w:pPr>
  </w:style>
  <w:style w:type="paragraph" w:styleId="TOC4">
    <w:name w:val="toc 4"/>
    <w:basedOn w:val="Normal"/>
    <w:next w:val="Normal"/>
    <w:autoRedefine/>
    <w:uiPriority w:val="39"/>
    <w:semiHidden/>
    <w:unhideWhenUsed/>
    <w:rsid w:val="00275A26"/>
    <w:pPr>
      <w:spacing w:after="120"/>
      <w:ind w:left="720"/>
    </w:pPr>
  </w:style>
  <w:style w:type="paragraph" w:styleId="TOC5">
    <w:name w:val="toc 5"/>
    <w:basedOn w:val="Normal"/>
    <w:next w:val="Normal"/>
    <w:autoRedefine/>
    <w:uiPriority w:val="39"/>
    <w:semiHidden/>
    <w:unhideWhenUsed/>
    <w:rsid w:val="00275A26"/>
    <w:pPr>
      <w:spacing w:after="120"/>
      <w:ind w:left="965"/>
    </w:pPr>
  </w:style>
  <w:style w:type="paragraph" w:styleId="TOC6">
    <w:name w:val="toc 6"/>
    <w:basedOn w:val="Normal"/>
    <w:next w:val="Normal"/>
    <w:autoRedefine/>
    <w:uiPriority w:val="39"/>
    <w:semiHidden/>
    <w:unhideWhenUsed/>
    <w:rsid w:val="00275A26"/>
    <w:pPr>
      <w:spacing w:after="120"/>
      <w:ind w:left="1195"/>
    </w:pPr>
  </w:style>
  <w:style w:type="paragraph" w:styleId="TOC7">
    <w:name w:val="toc 7"/>
    <w:basedOn w:val="Normal"/>
    <w:next w:val="Normal"/>
    <w:autoRedefine/>
    <w:uiPriority w:val="39"/>
    <w:semiHidden/>
    <w:unhideWhenUsed/>
    <w:rsid w:val="00275A26"/>
    <w:pPr>
      <w:spacing w:after="120"/>
      <w:ind w:left="1440"/>
    </w:pPr>
  </w:style>
  <w:style w:type="paragraph" w:styleId="TOC8">
    <w:name w:val="toc 8"/>
    <w:basedOn w:val="Normal"/>
    <w:next w:val="Normal"/>
    <w:autoRedefine/>
    <w:uiPriority w:val="39"/>
    <w:semiHidden/>
    <w:unhideWhenUsed/>
    <w:rsid w:val="00275A26"/>
    <w:pPr>
      <w:spacing w:after="120"/>
      <w:ind w:left="1685"/>
    </w:pPr>
  </w:style>
  <w:style w:type="paragraph" w:styleId="TOC9">
    <w:name w:val="toc 9"/>
    <w:basedOn w:val="Normal"/>
    <w:next w:val="Normal"/>
    <w:autoRedefine/>
    <w:uiPriority w:val="39"/>
    <w:semiHidden/>
    <w:unhideWhenUsed/>
    <w:rsid w:val="00275A26"/>
    <w:pPr>
      <w:spacing w:after="120"/>
      <w:ind w:left="1915"/>
    </w:pPr>
  </w:style>
  <w:style w:type="paragraph" w:customStyle="1" w:styleId="TOCPage">
    <w:name w:val="TOC Page"/>
    <w:basedOn w:val="Normal"/>
    <w:next w:val="Normal"/>
    <w:link w:val="TOCPageChar"/>
    <w:rsid w:val="0006256C"/>
    <w:pPr>
      <w:spacing w:after="240"/>
      <w:jc w:val="right"/>
    </w:pPr>
    <w:rPr>
      <w:b/>
    </w:rPr>
  </w:style>
  <w:style w:type="character" w:customStyle="1" w:styleId="BodyTextDoubleSpacedChar">
    <w:name w:val="Body Text Double Spaced Char"/>
    <w:basedOn w:val="DefaultParagraphFont"/>
    <w:link w:val="BodyTextDoubleSpaced"/>
    <w:rsid w:val="0006256C"/>
  </w:style>
  <w:style w:type="character" w:customStyle="1" w:styleId="TOCPageChar">
    <w:name w:val="TOC Page Char"/>
    <w:basedOn w:val="BodyTextDoubleSpacedChar"/>
    <w:link w:val="TOCPage"/>
    <w:rsid w:val="0006256C"/>
    <w:rPr>
      <w:b/>
    </w:rPr>
  </w:style>
  <w:style w:type="paragraph" w:styleId="BalloonText">
    <w:name w:val="Balloon Text"/>
    <w:basedOn w:val="Normal"/>
    <w:link w:val="BalloonTextChar"/>
    <w:uiPriority w:val="99"/>
    <w:semiHidden/>
    <w:unhideWhenUsed/>
    <w:rsid w:val="00275A26"/>
    <w:rPr>
      <w:rFonts w:ascii="Tahoma" w:hAnsi="Tahoma" w:cs="Tahoma"/>
      <w:sz w:val="16"/>
      <w:szCs w:val="16"/>
    </w:rPr>
  </w:style>
  <w:style w:type="character" w:customStyle="1" w:styleId="BalloonTextChar">
    <w:name w:val="Balloon Text Char"/>
    <w:basedOn w:val="DefaultParagraphFont"/>
    <w:link w:val="BalloonText"/>
    <w:uiPriority w:val="99"/>
    <w:semiHidden/>
    <w:rsid w:val="00275A26"/>
    <w:rPr>
      <w:rFonts w:ascii="Tahoma" w:hAnsi="Tahoma" w:cs="Tahoma"/>
      <w:sz w:val="16"/>
      <w:szCs w:val="16"/>
    </w:rPr>
  </w:style>
  <w:style w:type="paragraph" w:styleId="Bibliography">
    <w:name w:val="Bibliography"/>
    <w:basedOn w:val="Normal"/>
    <w:next w:val="Normal"/>
    <w:uiPriority w:val="37"/>
    <w:semiHidden/>
    <w:unhideWhenUsed/>
    <w:rsid w:val="00275A26"/>
  </w:style>
  <w:style w:type="paragraph" w:styleId="BodyText3">
    <w:name w:val="Body Text 3"/>
    <w:basedOn w:val="Normal"/>
    <w:link w:val="BodyText3Char"/>
    <w:uiPriority w:val="99"/>
    <w:semiHidden/>
    <w:unhideWhenUsed/>
    <w:rsid w:val="00275A26"/>
    <w:pPr>
      <w:spacing w:after="120"/>
    </w:pPr>
    <w:rPr>
      <w:sz w:val="16"/>
      <w:szCs w:val="16"/>
    </w:rPr>
  </w:style>
  <w:style w:type="character" w:customStyle="1" w:styleId="BodyText3Char">
    <w:name w:val="Body Text 3 Char"/>
    <w:basedOn w:val="DefaultParagraphFont"/>
    <w:link w:val="BodyText3"/>
    <w:uiPriority w:val="99"/>
    <w:semiHidden/>
    <w:rsid w:val="00275A26"/>
    <w:rPr>
      <w:sz w:val="16"/>
      <w:szCs w:val="16"/>
    </w:rPr>
  </w:style>
  <w:style w:type="paragraph" w:styleId="BodyTextFirstIndent">
    <w:name w:val="Body Text First Indent"/>
    <w:basedOn w:val="BodyText"/>
    <w:link w:val="BodyTextFirstIndentChar"/>
    <w:uiPriority w:val="99"/>
    <w:semiHidden/>
    <w:unhideWhenUsed/>
    <w:rsid w:val="00275A26"/>
    <w:pPr>
      <w:spacing w:after="0"/>
      <w:ind w:firstLine="360"/>
    </w:pPr>
  </w:style>
  <w:style w:type="character" w:customStyle="1" w:styleId="BodyTextFirstIndentChar">
    <w:name w:val="Body Text First Indent Char"/>
    <w:basedOn w:val="BodyTextChar"/>
    <w:link w:val="BodyTextFirstIndent"/>
    <w:uiPriority w:val="99"/>
    <w:semiHidden/>
    <w:rsid w:val="00275A26"/>
  </w:style>
  <w:style w:type="paragraph" w:styleId="BodyTextIndent">
    <w:name w:val="Body Text Indent"/>
    <w:basedOn w:val="Normal"/>
    <w:link w:val="BodyTextIndentChar"/>
    <w:uiPriority w:val="99"/>
    <w:semiHidden/>
    <w:unhideWhenUsed/>
    <w:rsid w:val="00275A26"/>
    <w:pPr>
      <w:spacing w:after="120"/>
      <w:ind w:left="360"/>
    </w:pPr>
  </w:style>
  <w:style w:type="character" w:customStyle="1" w:styleId="BodyTextIndentChar">
    <w:name w:val="Body Text Indent Char"/>
    <w:basedOn w:val="DefaultParagraphFont"/>
    <w:link w:val="BodyTextIndent"/>
    <w:uiPriority w:val="99"/>
    <w:semiHidden/>
    <w:rsid w:val="00275A26"/>
  </w:style>
  <w:style w:type="paragraph" w:styleId="BodyTextFirstIndent2">
    <w:name w:val="Body Text First Indent 2"/>
    <w:basedOn w:val="BodyTextIndent"/>
    <w:link w:val="BodyTextFirstIndent2Char"/>
    <w:uiPriority w:val="99"/>
    <w:semiHidden/>
    <w:unhideWhenUsed/>
    <w:rsid w:val="00275A26"/>
    <w:pPr>
      <w:spacing w:after="0"/>
      <w:ind w:firstLine="360"/>
    </w:pPr>
  </w:style>
  <w:style w:type="character" w:customStyle="1" w:styleId="BodyTextFirstIndent2Char">
    <w:name w:val="Body Text First Indent 2 Char"/>
    <w:basedOn w:val="BodyTextIndentChar"/>
    <w:link w:val="BodyTextFirstIndent2"/>
    <w:uiPriority w:val="99"/>
    <w:semiHidden/>
    <w:rsid w:val="00275A26"/>
  </w:style>
  <w:style w:type="paragraph" w:styleId="BodyTextIndent2">
    <w:name w:val="Body Text Indent 2"/>
    <w:basedOn w:val="Normal"/>
    <w:link w:val="BodyTextIndent2Char"/>
    <w:uiPriority w:val="99"/>
    <w:semiHidden/>
    <w:unhideWhenUsed/>
    <w:rsid w:val="00275A26"/>
    <w:pPr>
      <w:spacing w:after="120" w:line="480" w:lineRule="auto"/>
      <w:ind w:left="360"/>
    </w:pPr>
  </w:style>
  <w:style w:type="character" w:customStyle="1" w:styleId="BodyTextIndent2Char">
    <w:name w:val="Body Text Indent 2 Char"/>
    <w:basedOn w:val="DefaultParagraphFont"/>
    <w:link w:val="BodyTextIndent2"/>
    <w:uiPriority w:val="99"/>
    <w:semiHidden/>
    <w:rsid w:val="00275A26"/>
  </w:style>
  <w:style w:type="paragraph" w:styleId="BodyTextIndent3">
    <w:name w:val="Body Text Indent 3"/>
    <w:basedOn w:val="Normal"/>
    <w:link w:val="BodyTextIndent3Char"/>
    <w:uiPriority w:val="99"/>
    <w:semiHidden/>
    <w:unhideWhenUsed/>
    <w:rsid w:val="00275A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75A26"/>
    <w:rPr>
      <w:sz w:val="16"/>
      <w:szCs w:val="16"/>
    </w:rPr>
  </w:style>
  <w:style w:type="paragraph" w:styleId="Caption">
    <w:name w:val="caption"/>
    <w:basedOn w:val="Normal"/>
    <w:next w:val="Normal"/>
    <w:uiPriority w:val="35"/>
    <w:semiHidden/>
    <w:unhideWhenUsed/>
    <w:qFormat/>
    <w:rsid w:val="003F43A2"/>
    <w:pPr>
      <w:spacing w:after="200"/>
    </w:pPr>
    <w:rPr>
      <w:b/>
      <w:bCs/>
      <w:sz w:val="18"/>
      <w:szCs w:val="18"/>
    </w:rPr>
  </w:style>
  <w:style w:type="paragraph" w:styleId="Closing">
    <w:name w:val="Closing"/>
    <w:basedOn w:val="Normal"/>
    <w:link w:val="ClosingChar"/>
    <w:uiPriority w:val="99"/>
    <w:semiHidden/>
    <w:unhideWhenUsed/>
    <w:rsid w:val="00275A26"/>
    <w:pPr>
      <w:ind w:left="4320"/>
    </w:pPr>
  </w:style>
  <w:style w:type="character" w:customStyle="1" w:styleId="ClosingChar">
    <w:name w:val="Closing Char"/>
    <w:basedOn w:val="DefaultParagraphFont"/>
    <w:link w:val="Closing"/>
    <w:uiPriority w:val="99"/>
    <w:semiHidden/>
    <w:rsid w:val="00275A26"/>
  </w:style>
  <w:style w:type="paragraph" w:styleId="CommentText">
    <w:name w:val="annotation text"/>
    <w:basedOn w:val="Normal"/>
    <w:link w:val="CommentTextChar"/>
    <w:uiPriority w:val="99"/>
    <w:semiHidden/>
    <w:unhideWhenUsed/>
    <w:rsid w:val="00275A26"/>
    <w:rPr>
      <w:sz w:val="20"/>
      <w:szCs w:val="20"/>
    </w:rPr>
  </w:style>
  <w:style w:type="character" w:customStyle="1" w:styleId="CommentTextChar">
    <w:name w:val="Comment Text Char"/>
    <w:basedOn w:val="DefaultParagraphFont"/>
    <w:link w:val="CommentText"/>
    <w:uiPriority w:val="99"/>
    <w:semiHidden/>
    <w:rsid w:val="00275A26"/>
    <w:rPr>
      <w:sz w:val="20"/>
      <w:szCs w:val="20"/>
    </w:rPr>
  </w:style>
  <w:style w:type="paragraph" w:styleId="CommentSubject">
    <w:name w:val="annotation subject"/>
    <w:basedOn w:val="CommentText"/>
    <w:next w:val="CommentText"/>
    <w:link w:val="CommentSubjectChar"/>
    <w:uiPriority w:val="99"/>
    <w:semiHidden/>
    <w:unhideWhenUsed/>
    <w:rsid w:val="00275A26"/>
    <w:rPr>
      <w:b/>
      <w:bCs/>
    </w:rPr>
  </w:style>
  <w:style w:type="character" w:customStyle="1" w:styleId="CommentSubjectChar">
    <w:name w:val="Comment Subject Char"/>
    <w:basedOn w:val="CommentTextChar"/>
    <w:link w:val="CommentSubject"/>
    <w:uiPriority w:val="99"/>
    <w:semiHidden/>
    <w:rsid w:val="00275A26"/>
    <w:rPr>
      <w:b/>
      <w:bCs/>
      <w:sz w:val="20"/>
      <w:szCs w:val="20"/>
    </w:rPr>
  </w:style>
  <w:style w:type="paragraph" w:styleId="Date">
    <w:name w:val="Date"/>
    <w:basedOn w:val="Normal"/>
    <w:next w:val="Normal"/>
    <w:link w:val="DateChar"/>
    <w:uiPriority w:val="99"/>
    <w:semiHidden/>
    <w:unhideWhenUsed/>
    <w:rsid w:val="00275A26"/>
  </w:style>
  <w:style w:type="character" w:customStyle="1" w:styleId="DateChar">
    <w:name w:val="Date Char"/>
    <w:basedOn w:val="DefaultParagraphFont"/>
    <w:link w:val="Date"/>
    <w:uiPriority w:val="99"/>
    <w:semiHidden/>
    <w:rsid w:val="00275A26"/>
  </w:style>
  <w:style w:type="paragraph" w:styleId="E-mailSignature">
    <w:name w:val="E-mail Signature"/>
    <w:basedOn w:val="Normal"/>
    <w:link w:val="E-mailSignatureChar"/>
    <w:uiPriority w:val="99"/>
    <w:semiHidden/>
    <w:unhideWhenUsed/>
    <w:rsid w:val="00275A26"/>
  </w:style>
  <w:style w:type="character" w:customStyle="1" w:styleId="E-mailSignatureChar">
    <w:name w:val="E-mail Signature Char"/>
    <w:basedOn w:val="DefaultParagraphFont"/>
    <w:link w:val="E-mailSignature"/>
    <w:uiPriority w:val="99"/>
    <w:semiHidden/>
    <w:rsid w:val="00275A26"/>
  </w:style>
  <w:style w:type="paragraph" w:styleId="EndnoteText">
    <w:name w:val="endnote text"/>
    <w:basedOn w:val="Normal"/>
    <w:link w:val="EndnoteTextChar"/>
    <w:uiPriority w:val="99"/>
    <w:semiHidden/>
    <w:unhideWhenUsed/>
    <w:rsid w:val="00275A26"/>
    <w:rPr>
      <w:sz w:val="20"/>
      <w:szCs w:val="20"/>
    </w:rPr>
  </w:style>
  <w:style w:type="character" w:customStyle="1" w:styleId="EndnoteTextChar">
    <w:name w:val="Endnote Text Char"/>
    <w:basedOn w:val="DefaultParagraphFont"/>
    <w:link w:val="EndnoteText"/>
    <w:uiPriority w:val="99"/>
    <w:semiHidden/>
    <w:rsid w:val="00275A26"/>
    <w:rPr>
      <w:sz w:val="20"/>
      <w:szCs w:val="20"/>
    </w:rPr>
  </w:style>
  <w:style w:type="paragraph" w:styleId="EnvelopeAddress">
    <w:name w:val="envelope address"/>
    <w:basedOn w:val="Normal"/>
    <w:uiPriority w:val="99"/>
    <w:semiHidden/>
    <w:unhideWhenUsed/>
    <w:rsid w:val="00275A2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275A26"/>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275A26"/>
    <w:pPr>
      <w:tabs>
        <w:tab w:val="center" w:pos="4680"/>
        <w:tab w:val="right" w:pos="9360"/>
      </w:tabs>
    </w:pPr>
  </w:style>
  <w:style w:type="character" w:customStyle="1" w:styleId="FooterChar">
    <w:name w:val="Footer Char"/>
    <w:basedOn w:val="DefaultParagraphFont"/>
    <w:link w:val="Footer"/>
    <w:uiPriority w:val="99"/>
    <w:semiHidden/>
    <w:rsid w:val="00275A26"/>
  </w:style>
  <w:style w:type="paragraph" w:styleId="HTMLAddress">
    <w:name w:val="HTML Address"/>
    <w:basedOn w:val="Normal"/>
    <w:link w:val="HTMLAddressChar"/>
    <w:uiPriority w:val="99"/>
    <w:semiHidden/>
    <w:unhideWhenUsed/>
    <w:rsid w:val="00275A26"/>
    <w:rPr>
      <w:i/>
      <w:iCs/>
    </w:rPr>
  </w:style>
  <w:style w:type="character" w:customStyle="1" w:styleId="HTMLAddressChar">
    <w:name w:val="HTML Address Char"/>
    <w:basedOn w:val="DefaultParagraphFont"/>
    <w:link w:val="HTMLAddress"/>
    <w:uiPriority w:val="99"/>
    <w:semiHidden/>
    <w:rsid w:val="00275A26"/>
    <w:rPr>
      <w:i/>
      <w:iCs/>
    </w:rPr>
  </w:style>
  <w:style w:type="paragraph" w:styleId="HTMLPreformatted">
    <w:name w:val="HTML Preformatted"/>
    <w:basedOn w:val="Normal"/>
    <w:link w:val="HTMLPreformattedChar"/>
    <w:uiPriority w:val="99"/>
    <w:semiHidden/>
    <w:unhideWhenUsed/>
    <w:rsid w:val="00275A2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5A26"/>
    <w:rPr>
      <w:rFonts w:ascii="Consolas" w:hAnsi="Consolas"/>
      <w:sz w:val="20"/>
      <w:szCs w:val="20"/>
    </w:rPr>
  </w:style>
  <w:style w:type="paragraph" w:styleId="Index1">
    <w:name w:val="index 1"/>
    <w:basedOn w:val="Normal"/>
    <w:next w:val="Normal"/>
    <w:autoRedefine/>
    <w:uiPriority w:val="99"/>
    <w:semiHidden/>
    <w:unhideWhenUsed/>
    <w:rsid w:val="00275A26"/>
    <w:pPr>
      <w:ind w:left="240" w:hanging="240"/>
    </w:pPr>
  </w:style>
  <w:style w:type="paragraph" w:styleId="Index2">
    <w:name w:val="index 2"/>
    <w:basedOn w:val="Normal"/>
    <w:next w:val="Normal"/>
    <w:autoRedefine/>
    <w:uiPriority w:val="99"/>
    <w:semiHidden/>
    <w:unhideWhenUsed/>
    <w:rsid w:val="00275A26"/>
    <w:pPr>
      <w:ind w:left="480" w:hanging="240"/>
    </w:pPr>
  </w:style>
  <w:style w:type="paragraph" w:styleId="Index3">
    <w:name w:val="index 3"/>
    <w:basedOn w:val="Normal"/>
    <w:next w:val="Normal"/>
    <w:autoRedefine/>
    <w:uiPriority w:val="99"/>
    <w:semiHidden/>
    <w:unhideWhenUsed/>
    <w:rsid w:val="00275A26"/>
    <w:pPr>
      <w:ind w:left="720" w:hanging="240"/>
    </w:pPr>
  </w:style>
  <w:style w:type="paragraph" w:styleId="Index4">
    <w:name w:val="index 4"/>
    <w:basedOn w:val="Normal"/>
    <w:next w:val="Normal"/>
    <w:autoRedefine/>
    <w:uiPriority w:val="99"/>
    <w:semiHidden/>
    <w:unhideWhenUsed/>
    <w:rsid w:val="00275A26"/>
    <w:pPr>
      <w:ind w:left="960" w:hanging="240"/>
    </w:pPr>
  </w:style>
  <w:style w:type="paragraph" w:styleId="Index5">
    <w:name w:val="index 5"/>
    <w:basedOn w:val="Normal"/>
    <w:next w:val="Normal"/>
    <w:autoRedefine/>
    <w:uiPriority w:val="99"/>
    <w:semiHidden/>
    <w:unhideWhenUsed/>
    <w:rsid w:val="00275A26"/>
    <w:pPr>
      <w:ind w:left="1200" w:hanging="240"/>
    </w:pPr>
  </w:style>
  <w:style w:type="paragraph" w:styleId="Index6">
    <w:name w:val="index 6"/>
    <w:basedOn w:val="Normal"/>
    <w:next w:val="Normal"/>
    <w:autoRedefine/>
    <w:uiPriority w:val="99"/>
    <w:semiHidden/>
    <w:unhideWhenUsed/>
    <w:rsid w:val="00275A26"/>
    <w:pPr>
      <w:ind w:left="1440" w:hanging="240"/>
    </w:pPr>
  </w:style>
  <w:style w:type="paragraph" w:styleId="Index7">
    <w:name w:val="index 7"/>
    <w:basedOn w:val="Normal"/>
    <w:next w:val="Normal"/>
    <w:autoRedefine/>
    <w:uiPriority w:val="99"/>
    <w:semiHidden/>
    <w:unhideWhenUsed/>
    <w:rsid w:val="00275A26"/>
    <w:pPr>
      <w:ind w:left="1680" w:hanging="240"/>
    </w:pPr>
  </w:style>
  <w:style w:type="paragraph" w:styleId="Index8">
    <w:name w:val="index 8"/>
    <w:basedOn w:val="Normal"/>
    <w:next w:val="Normal"/>
    <w:autoRedefine/>
    <w:uiPriority w:val="99"/>
    <w:semiHidden/>
    <w:unhideWhenUsed/>
    <w:rsid w:val="00275A26"/>
    <w:pPr>
      <w:ind w:left="1920" w:hanging="240"/>
    </w:pPr>
  </w:style>
  <w:style w:type="paragraph" w:styleId="Index9">
    <w:name w:val="index 9"/>
    <w:basedOn w:val="Normal"/>
    <w:next w:val="Normal"/>
    <w:autoRedefine/>
    <w:uiPriority w:val="99"/>
    <w:semiHidden/>
    <w:unhideWhenUsed/>
    <w:rsid w:val="00275A26"/>
    <w:pPr>
      <w:ind w:left="2160" w:hanging="240"/>
    </w:pPr>
  </w:style>
  <w:style w:type="paragraph" w:styleId="IndexHeading">
    <w:name w:val="index heading"/>
    <w:basedOn w:val="Normal"/>
    <w:next w:val="Index1"/>
    <w:uiPriority w:val="99"/>
    <w:semiHidden/>
    <w:unhideWhenUsed/>
    <w:rsid w:val="00275A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6256C"/>
    <w:pPr>
      <w:pBdr>
        <w:bottom w:val="single" w:sz="4" w:space="4" w:color="4F81BD" w:themeColor="accent1"/>
      </w:pBdr>
      <w:spacing w:before="200" w:after="280"/>
      <w:ind w:left="936" w:right="936"/>
    </w:pPr>
    <w:rPr>
      <w:rFonts w:ascii="Times New Roman Bold" w:hAnsi="Times New Roman Bold"/>
      <w:b/>
      <w:bCs/>
      <w:i/>
      <w:iCs/>
    </w:rPr>
  </w:style>
  <w:style w:type="character" w:customStyle="1" w:styleId="IntenseQuoteChar">
    <w:name w:val="Intense Quote Char"/>
    <w:basedOn w:val="DefaultParagraphFont"/>
    <w:link w:val="IntenseQuote"/>
    <w:uiPriority w:val="30"/>
    <w:rsid w:val="0006256C"/>
    <w:rPr>
      <w:rFonts w:ascii="Times New Roman Bold" w:hAnsi="Times New Roman Bold"/>
      <w:b/>
      <w:bCs/>
      <w:i/>
      <w:iCs/>
    </w:rPr>
  </w:style>
  <w:style w:type="paragraph" w:styleId="List">
    <w:name w:val="List"/>
    <w:basedOn w:val="Normal"/>
    <w:uiPriority w:val="99"/>
    <w:semiHidden/>
    <w:unhideWhenUsed/>
    <w:rsid w:val="00275A26"/>
    <w:pPr>
      <w:ind w:left="360" w:hanging="360"/>
      <w:contextualSpacing/>
    </w:pPr>
  </w:style>
  <w:style w:type="paragraph" w:styleId="List2">
    <w:name w:val="List 2"/>
    <w:basedOn w:val="Normal"/>
    <w:uiPriority w:val="99"/>
    <w:semiHidden/>
    <w:unhideWhenUsed/>
    <w:rsid w:val="00275A26"/>
    <w:pPr>
      <w:ind w:left="720" w:hanging="360"/>
      <w:contextualSpacing/>
    </w:pPr>
  </w:style>
  <w:style w:type="paragraph" w:styleId="List3">
    <w:name w:val="List 3"/>
    <w:basedOn w:val="Normal"/>
    <w:uiPriority w:val="99"/>
    <w:semiHidden/>
    <w:unhideWhenUsed/>
    <w:rsid w:val="00275A26"/>
    <w:pPr>
      <w:ind w:left="1080" w:hanging="360"/>
      <w:contextualSpacing/>
    </w:pPr>
  </w:style>
  <w:style w:type="paragraph" w:styleId="List4">
    <w:name w:val="List 4"/>
    <w:basedOn w:val="Normal"/>
    <w:uiPriority w:val="99"/>
    <w:semiHidden/>
    <w:unhideWhenUsed/>
    <w:rsid w:val="00275A26"/>
    <w:pPr>
      <w:ind w:left="1440" w:hanging="360"/>
      <w:contextualSpacing/>
    </w:pPr>
  </w:style>
  <w:style w:type="paragraph" w:styleId="List5">
    <w:name w:val="List 5"/>
    <w:basedOn w:val="Normal"/>
    <w:uiPriority w:val="99"/>
    <w:semiHidden/>
    <w:unhideWhenUsed/>
    <w:rsid w:val="00275A26"/>
    <w:pPr>
      <w:ind w:left="1800" w:hanging="360"/>
      <w:contextualSpacing/>
    </w:pPr>
  </w:style>
  <w:style w:type="paragraph" w:styleId="ListBullet">
    <w:name w:val="List Bullet"/>
    <w:basedOn w:val="Normal"/>
    <w:uiPriority w:val="99"/>
    <w:semiHidden/>
    <w:unhideWhenUsed/>
    <w:rsid w:val="00275A26"/>
    <w:pPr>
      <w:numPr>
        <w:numId w:val="1"/>
      </w:numPr>
      <w:contextualSpacing/>
    </w:pPr>
  </w:style>
  <w:style w:type="paragraph" w:styleId="ListBullet2">
    <w:name w:val="List Bullet 2"/>
    <w:basedOn w:val="Normal"/>
    <w:uiPriority w:val="99"/>
    <w:semiHidden/>
    <w:unhideWhenUsed/>
    <w:rsid w:val="00275A26"/>
    <w:pPr>
      <w:numPr>
        <w:numId w:val="2"/>
      </w:numPr>
      <w:contextualSpacing/>
    </w:pPr>
  </w:style>
  <w:style w:type="paragraph" w:styleId="ListBullet3">
    <w:name w:val="List Bullet 3"/>
    <w:basedOn w:val="Normal"/>
    <w:uiPriority w:val="99"/>
    <w:semiHidden/>
    <w:unhideWhenUsed/>
    <w:rsid w:val="00275A26"/>
    <w:pPr>
      <w:numPr>
        <w:numId w:val="3"/>
      </w:numPr>
      <w:contextualSpacing/>
    </w:pPr>
  </w:style>
  <w:style w:type="paragraph" w:styleId="ListBullet4">
    <w:name w:val="List Bullet 4"/>
    <w:basedOn w:val="Normal"/>
    <w:uiPriority w:val="99"/>
    <w:semiHidden/>
    <w:unhideWhenUsed/>
    <w:rsid w:val="00275A26"/>
    <w:pPr>
      <w:numPr>
        <w:numId w:val="4"/>
      </w:numPr>
      <w:contextualSpacing/>
    </w:pPr>
  </w:style>
  <w:style w:type="paragraph" w:styleId="ListBullet5">
    <w:name w:val="List Bullet 5"/>
    <w:basedOn w:val="Normal"/>
    <w:uiPriority w:val="99"/>
    <w:semiHidden/>
    <w:unhideWhenUsed/>
    <w:rsid w:val="00275A26"/>
    <w:pPr>
      <w:numPr>
        <w:numId w:val="5"/>
      </w:numPr>
      <w:contextualSpacing/>
    </w:pPr>
  </w:style>
  <w:style w:type="paragraph" w:styleId="ListContinue">
    <w:name w:val="List Continue"/>
    <w:basedOn w:val="Normal"/>
    <w:uiPriority w:val="99"/>
    <w:semiHidden/>
    <w:unhideWhenUsed/>
    <w:rsid w:val="00275A26"/>
    <w:pPr>
      <w:spacing w:after="120"/>
      <w:ind w:left="360"/>
      <w:contextualSpacing/>
    </w:pPr>
  </w:style>
  <w:style w:type="paragraph" w:styleId="ListContinue2">
    <w:name w:val="List Continue 2"/>
    <w:basedOn w:val="Normal"/>
    <w:uiPriority w:val="99"/>
    <w:semiHidden/>
    <w:unhideWhenUsed/>
    <w:rsid w:val="00275A26"/>
    <w:pPr>
      <w:spacing w:after="120"/>
      <w:ind w:left="720"/>
      <w:contextualSpacing/>
    </w:pPr>
  </w:style>
  <w:style w:type="paragraph" w:styleId="ListContinue3">
    <w:name w:val="List Continue 3"/>
    <w:basedOn w:val="Normal"/>
    <w:uiPriority w:val="99"/>
    <w:semiHidden/>
    <w:unhideWhenUsed/>
    <w:rsid w:val="00275A26"/>
    <w:pPr>
      <w:spacing w:after="120"/>
      <w:ind w:left="1080"/>
      <w:contextualSpacing/>
    </w:pPr>
  </w:style>
  <w:style w:type="paragraph" w:styleId="ListContinue4">
    <w:name w:val="List Continue 4"/>
    <w:basedOn w:val="Normal"/>
    <w:uiPriority w:val="99"/>
    <w:semiHidden/>
    <w:unhideWhenUsed/>
    <w:rsid w:val="00275A26"/>
    <w:pPr>
      <w:spacing w:after="120"/>
      <w:ind w:left="1440"/>
      <w:contextualSpacing/>
    </w:pPr>
  </w:style>
  <w:style w:type="paragraph" w:styleId="ListContinue5">
    <w:name w:val="List Continue 5"/>
    <w:basedOn w:val="Normal"/>
    <w:uiPriority w:val="99"/>
    <w:semiHidden/>
    <w:unhideWhenUsed/>
    <w:rsid w:val="00275A26"/>
    <w:pPr>
      <w:spacing w:after="120"/>
      <w:ind w:left="1800"/>
      <w:contextualSpacing/>
    </w:pPr>
  </w:style>
  <w:style w:type="paragraph" w:styleId="ListNumber">
    <w:name w:val="List Number"/>
    <w:basedOn w:val="Normal"/>
    <w:uiPriority w:val="99"/>
    <w:semiHidden/>
    <w:unhideWhenUsed/>
    <w:rsid w:val="00275A26"/>
    <w:pPr>
      <w:numPr>
        <w:numId w:val="6"/>
      </w:numPr>
      <w:contextualSpacing/>
    </w:pPr>
  </w:style>
  <w:style w:type="paragraph" w:styleId="ListNumber2">
    <w:name w:val="List Number 2"/>
    <w:basedOn w:val="Normal"/>
    <w:uiPriority w:val="99"/>
    <w:semiHidden/>
    <w:unhideWhenUsed/>
    <w:rsid w:val="00275A26"/>
    <w:pPr>
      <w:numPr>
        <w:numId w:val="7"/>
      </w:numPr>
      <w:contextualSpacing/>
    </w:pPr>
  </w:style>
  <w:style w:type="paragraph" w:styleId="ListNumber3">
    <w:name w:val="List Number 3"/>
    <w:basedOn w:val="Normal"/>
    <w:uiPriority w:val="99"/>
    <w:semiHidden/>
    <w:unhideWhenUsed/>
    <w:rsid w:val="00275A26"/>
    <w:pPr>
      <w:numPr>
        <w:numId w:val="8"/>
      </w:numPr>
      <w:contextualSpacing/>
    </w:pPr>
  </w:style>
  <w:style w:type="paragraph" w:styleId="ListNumber4">
    <w:name w:val="List Number 4"/>
    <w:basedOn w:val="Normal"/>
    <w:uiPriority w:val="99"/>
    <w:semiHidden/>
    <w:unhideWhenUsed/>
    <w:rsid w:val="00275A26"/>
    <w:pPr>
      <w:numPr>
        <w:numId w:val="9"/>
      </w:numPr>
      <w:contextualSpacing/>
    </w:pPr>
  </w:style>
  <w:style w:type="paragraph" w:styleId="ListNumber5">
    <w:name w:val="List Number 5"/>
    <w:basedOn w:val="Normal"/>
    <w:uiPriority w:val="99"/>
    <w:semiHidden/>
    <w:unhideWhenUsed/>
    <w:rsid w:val="00275A26"/>
    <w:pPr>
      <w:numPr>
        <w:numId w:val="10"/>
      </w:numPr>
      <w:contextualSpacing/>
    </w:pPr>
  </w:style>
  <w:style w:type="paragraph" w:styleId="ListParagraph">
    <w:name w:val="List Paragraph"/>
    <w:basedOn w:val="Normal"/>
    <w:uiPriority w:val="34"/>
    <w:qFormat/>
    <w:rsid w:val="0006256C"/>
    <w:pPr>
      <w:ind w:left="720"/>
      <w:contextualSpacing/>
    </w:pPr>
  </w:style>
  <w:style w:type="paragraph" w:styleId="MacroText">
    <w:name w:val="macro"/>
    <w:link w:val="MacroTextChar"/>
    <w:uiPriority w:val="99"/>
    <w:semiHidden/>
    <w:unhideWhenUsed/>
    <w:rsid w:val="00275A26"/>
    <w:pPr>
      <w:tabs>
        <w:tab w:val="left" w:pos="480"/>
        <w:tab w:val="left" w:pos="960"/>
        <w:tab w:val="left" w:pos="1440"/>
        <w:tab w:val="left" w:pos="1920"/>
        <w:tab w:val="left" w:pos="2400"/>
        <w:tab w:val="left" w:pos="2880"/>
        <w:tab w:val="left" w:pos="3360"/>
        <w:tab w:val="left" w:pos="3840"/>
        <w:tab w:val="left" w:pos="4320"/>
      </w:tabs>
      <w:spacing w:after="0" w:line="240" w:lineRule="auto"/>
    </w:pPr>
    <w:rPr>
      <w:szCs w:val="20"/>
    </w:rPr>
  </w:style>
  <w:style w:type="character" w:customStyle="1" w:styleId="MacroTextChar">
    <w:name w:val="Macro Text Char"/>
    <w:basedOn w:val="DefaultParagraphFont"/>
    <w:link w:val="MacroText"/>
    <w:uiPriority w:val="99"/>
    <w:semiHidden/>
    <w:rsid w:val="00275A26"/>
    <w:rPr>
      <w:szCs w:val="20"/>
    </w:rPr>
  </w:style>
  <w:style w:type="paragraph" w:styleId="MessageHeader">
    <w:name w:val="Message Header"/>
    <w:basedOn w:val="Normal"/>
    <w:link w:val="MessageHeaderChar"/>
    <w:uiPriority w:val="99"/>
    <w:semiHidden/>
    <w:unhideWhenUsed/>
    <w:rsid w:val="00275A2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75A26"/>
    <w:rPr>
      <w:rFonts w:asciiTheme="majorHAnsi" w:eastAsiaTheme="majorEastAsia" w:hAnsiTheme="majorHAnsi" w:cstheme="majorBidi"/>
      <w:shd w:val="pct20" w:color="auto" w:fill="auto"/>
    </w:rPr>
  </w:style>
  <w:style w:type="paragraph" w:styleId="NoSpacing">
    <w:name w:val="No Spacing"/>
    <w:uiPriority w:val="1"/>
    <w:qFormat/>
    <w:rsid w:val="0006256C"/>
    <w:pPr>
      <w:spacing w:after="0" w:line="240" w:lineRule="auto"/>
    </w:pPr>
  </w:style>
  <w:style w:type="paragraph" w:styleId="NormalWeb">
    <w:name w:val="Normal (Web)"/>
    <w:basedOn w:val="Normal"/>
    <w:uiPriority w:val="99"/>
    <w:semiHidden/>
    <w:unhideWhenUsed/>
    <w:rsid w:val="00275A26"/>
  </w:style>
  <w:style w:type="paragraph" w:styleId="NormalIndent">
    <w:name w:val="Normal Indent"/>
    <w:basedOn w:val="Normal"/>
    <w:uiPriority w:val="99"/>
    <w:semiHidden/>
    <w:unhideWhenUsed/>
    <w:rsid w:val="00275A26"/>
    <w:pPr>
      <w:ind w:left="720"/>
    </w:pPr>
  </w:style>
  <w:style w:type="paragraph" w:styleId="NoteHeading">
    <w:name w:val="Note Heading"/>
    <w:basedOn w:val="Normal"/>
    <w:next w:val="Normal"/>
    <w:link w:val="NoteHeadingChar"/>
    <w:uiPriority w:val="99"/>
    <w:semiHidden/>
    <w:unhideWhenUsed/>
    <w:rsid w:val="00275A26"/>
  </w:style>
  <w:style w:type="character" w:customStyle="1" w:styleId="NoteHeadingChar">
    <w:name w:val="Note Heading Char"/>
    <w:basedOn w:val="DefaultParagraphFont"/>
    <w:link w:val="NoteHeading"/>
    <w:uiPriority w:val="99"/>
    <w:semiHidden/>
    <w:rsid w:val="00275A26"/>
  </w:style>
  <w:style w:type="paragraph" w:styleId="PlainText">
    <w:name w:val="Plain Text"/>
    <w:basedOn w:val="Normal"/>
    <w:link w:val="PlainTextChar"/>
    <w:uiPriority w:val="99"/>
    <w:semiHidden/>
    <w:unhideWhenUsed/>
    <w:rsid w:val="00275A26"/>
    <w:rPr>
      <w:rFonts w:ascii="Consolas" w:hAnsi="Consolas"/>
      <w:sz w:val="21"/>
      <w:szCs w:val="21"/>
    </w:rPr>
  </w:style>
  <w:style w:type="character" w:customStyle="1" w:styleId="PlainTextChar">
    <w:name w:val="Plain Text Char"/>
    <w:basedOn w:val="DefaultParagraphFont"/>
    <w:link w:val="PlainText"/>
    <w:uiPriority w:val="99"/>
    <w:semiHidden/>
    <w:rsid w:val="00275A26"/>
    <w:rPr>
      <w:rFonts w:ascii="Consolas" w:hAnsi="Consolas"/>
      <w:sz w:val="21"/>
      <w:szCs w:val="21"/>
    </w:rPr>
  </w:style>
  <w:style w:type="paragraph" w:styleId="Quote">
    <w:name w:val="Quote"/>
    <w:basedOn w:val="Normal"/>
    <w:next w:val="Normal"/>
    <w:link w:val="QuoteChar"/>
    <w:uiPriority w:val="29"/>
    <w:qFormat/>
    <w:rsid w:val="0006256C"/>
    <w:rPr>
      <w:i/>
      <w:iCs/>
      <w:color w:val="000000" w:themeColor="text1"/>
    </w:rPr>
  </w:style>
  <w:style w:type="character" w:customStyle="1" w:styleId="QuoteChar">
    <w:name w:val="Quote Char"/>
    <w:basedOn w:val="DefaultParagraphFont"/>
    <w:link w:val="Quote"/>
    <w:uiPriority w:val="29"/>
    <w:rsid w:val="0006256C"/>
    <w:rPr>
      <w:i/>
      <w:iCs/>
      <w:color w:val="000000" w:themeColor="text1"/>
    </w:rPr>
  </w:style>
  <w:style w:type="paragraph" w:styleId="Salutation">
    <w:name w:val="Salutation"/>
    <w:basedOn w:val="Normal"/>
    <w:next w:val="Normal"/>
    <w:link w:val="SalutationChar"/>
    <w:uiPriority w:val="99"/>
    <w:semiHidden/>
    <w:unhideWhenUsed/>
    <w:rsid w:val="00275A26"/>
  </w:style>
  <w:style w:type="character" w:customStyle="1" w:styleId="SalutationChar">
    <w:name w:val="Salutation Char"/>
    <w:basedOn w:val="DefaultParagraphFont"/>
    <w:link w:val="Salutation"/>
    <w:uiPriority w:val="99"/>
    <w:semiHidden/>
    <w:rsid w:val="00275A26"/>
  </w:style>
  <w:style w:type="paragraph" w:styleId="Signature">
    <w:name w:val="Signature"/>
    <w:basedOn w:val="Normal"/>
    <w:link w:val="SignatureChar"/>
    <w:uiPriority w:val="99"/>
    <w:semiHidden/>
    <w:unhideWhenUsed/>
    <w:rsid w:val="00275A26"/>
    <w:pPr>
      <w:ind w:left="4320"/>
    </w:pPr>
  </w:style>
  <w:style w:type="character" w:customStyle="1" w:styleId="SignatureChar">
    <w:name w:val="Signature Char"/>
    <w:basedOn w:val="DefaultParagraphFont"/>
    <w:link w:val="Signature"/>
    <w:uiPriority w:val="99"/>
    <w:semiHidden/>
    <w:rsid w:val="00275A26"/>
  </w:style>
  <w:style w:type="paragraph" w:styleId="Subtitle">
    <w:name w:val="Subtitle"/>
    <w:basedOn w:val="Normal"/>
    <w:next w:val="Normal"/>
    <w:link w:val="SubtitleChar"/>
    <w:uiPriority w:val="11"/>
    <w:rsid w:val="0006256C"/>
    <w:pPr>
      <w:numPr>
        <w:ilvl w:val="1"/>
      </w:numPr>
      <w:jc w:val="center"/>
    </w:pPr>
    <w:rPr>
      <w:rFonts w:eastAsiaTheme="majorEastAsia" w:cstheme="majorBidi"/>
      <w:i/>
      <w:iCs/>
    </w:rPr>
  </w:style>
  <w:style w:type="character" w:customStyle="1" w:styleId="SubtitleChar">
    <w:name w:val="Subtitle Char"/>
    <w:basedOn w:val="DefaultParagraphFont"/>
    <w:link w:val="Subtitle"/>
    <w:uiPriority w:val="11"/>
    <w:rsid w:val="0006256C"/>
    <w:rPr>
      <w:rFonts w:eastAsiaTheme="majorEastAsia" w:cstheme="majorBidi"/>
      <w:i/>
      <w:iCs/>
    </w:rPr>
  </w:style>
  <w:style w:type="paragraph" w:styleId="TableofAuthorities">
    <w:name w:val="table of authorities"/>
    <w:basedOn w:val="Normal"/>
    <w:next w:val="Normal"/>
    <w:uiPriority w:val="99"/>
    <w:semiHidden/>
    <w:unhideWhenUsed/>
    <w:rsid w:val="00275A26"/>
    <w:pPr>
      <w:ind w:left="240" w:hanging="240"/>
    </w:pPr>
  </w:style>
  <w:style w:type="paragraph" w:styleId="TableofFigures">
    <w:name w:val="table of figures"/>
    <w:basedOn w:val="Normal"/>
    <w:next w:val="Normal"/>
    <w:uiPriority w:val="99"/>
    <w:semiHidden/>
    <w:unhideWhenUsed/>
    <w:rsid w:val="00275A26"/>
  </w:style>
  <w:style w:type="paragraph" w:styleId="Title">
    <w:name w:val="Title"/>
    <w:basedOn w:val="Normal"/>
    <w:next w:val="Normal"/>
    <w:link w:val="TitleChar"/>
    <w:uiPriority w:val="10"/>
    <w:qFormat/>
    <w:rsid w:val="0006256C"/>
    <w:pPr>
      <w:spacing w:after="240"/>
      <w:contextualSpacing/>
      <w:jc w:val="center"/>
    </w:pPr>
    <w:rPr>
      <w:rFonts w:ascii="Times New Roman Bold" w:eastAsiaTheme="majorEastAsia" w:hAnsi="Times New Roman Bold" w:cstheme="majorBidi"/>
      <w:b/>
      <w:sz w:val="32"/>
      <w:szCs w:val="52"/>
    </w:rPr>
  </w:style>
  <w:style w:type="character" w:customStyle="1" w:styleId="TitleChar">
    <w:name w:val="Title Char"/>
    <w:basedOn w:val="DefaultParagraphFont"/>
    <w:link w:val="Title"/>
    <w:uiPriority w:val="10"/>
    <w:rsid w:val="0006256C"/>
    <w:rPr>
      <w:rFonts w:ascii="Times New Roman Bold" w:eastAsiaTheme="majorEastAsia" w:hAnsi="Times New Roman Bold" w:cstheme="majorBidi"/>
      <w:b/>
      <w:sz w:val="32"/>
      <w:szCs w:val="52"/>
    </w:rPr>
  </w:style>
  <w:style w:type="paragraph" w:styleId="TOAHeading">
    <w:name w:val="toa heading"/>
    <w:basedOn w:val="Normal"/>
    <w:next w:val="Normal"/>
    <w:uiPriority w:val="99"/>
    <w:semiHidden/>
    <w:unhideWhenUsed/>
    <w:rsid w:val="00275A26"/>
    <w:pPr>
      <w:spacing w:before="120"/>
    </w:pPr>
    <w:rPr>
      <w:rFonts w:asciiTheme="majorHAnsi" w:eastAsiaTheme="majorEastAsia" w:hAnsiTheme="majorHAnsi" w:cstheme="majorBidi"/>
      <w:b/>
      <w:bCs/>
    </w:rPr>
  </w:style>
  <w:style w:type="character" w:customStyle="1" w:styleId="Heading2Char">
    <w:name w:val="Heading 2 Char"/>
    <w:basedOn w:val="DefaultParagraphFont"/>
    <w:link w:val="Heading2"/>
    <w:rsid w:val="0006256C"/>
    <w:rPr>
      <w:rFonts w:eastAsiaTheme="majorEastAsia" w:cstheme="majorBidi"/>
      <w:b/>
      <w:bCs/>
      <w:szCs w:val="26"/>
    </w:rPr>
  </w:style>
  <w:style w:type="character" w:customStyle="1" w:styleId="Heading3Char">
    <w:name w:val="Heading 3 Char"/>
    <w:basedOn w:val="DefaultParagraphFont"/>
    <w:link w:val="Heading3"/>
    <w:rsid w:val="0006256C"/>
    <w:rPr>
      <w:rFonts w:eastAsiaTheme="majorEastAsia" w:cstheme="majorBidi"/>
      <w:b/>
      <w:bCs/>
    </w:rPr>
  </w:style>
  <w:style w:type="character" w:customStyle="1" w:styleId="Heading4Char">
    <w:name w:val="Heading 4 Char"/>
    <w:basedOn w:val="DefaultParagraphFont"/>
    <w:link w:val="Heading4"/>
    <w:rsid w:val="0006256C"/>
    <w:rPr>
      <w:rFonts w:ascii="Times New Roman Bold" w:eastAsiaTheme="majorEastAsia" w:hAnsi="Times New Roman Bold" w:cstheme="majorBidi"/>
      <w:b/>
      <w:bCs/>
      <w:iCs/>
    </w:rPr>
  </w:style>
  <w:style w:type="character" w:customStyle="1" w:styleId="Heading5Char">
    <w:name w:val="Heading 5 Char"/>
    <w:basedOn w:val="DefaultParagraphFont"/>
    <w:link w:val="Heading5"/>
    <w:rsid w:val="0006256C"/>
    <w:rPr>
      <w:rFonts w:eastAsiaTheme="majorEastAsia" w:cstheme="majorBidi"/>
      <w:b/>
    </w:rPr>
  </w:style>
  <w:style w:type="character" w:customStyle="1" w:styleId="Heading6Char">
    <w:name w:val="Heading 6 Char"/>
    <w:basedOn w:val="DefaultParagraphFont"/>
    <w:link w:val="Heading6"/>
    <w:rsid w:val="0006256C"/>
    <w:rPr>
      <w:rFonts w:eastAsiaTheme="majorEastAsia" w:cstheme="majorBidi"/>
      <w:iCs/>
    </w:rPr>
  </w:style>
  <w:style w:type="character" w:customStyle="1" w:styleId="Heading7Char">
    <w:name w:val="Heading 7 Char"/>
    <w:basedOn w:val="DefaultParagraphFont"/>
    <w:link w:val="Heading7"/>
    <w:rsid w:val="0006256C"/>
    <w:rPr>
      <w:rFonts w:eastAsiaTheme="majorEastAsia" w:cstheme="majorBidi"/>
      <w:iCs/>
      <w:color w:val="404040" w:themeColor="text1" w:themeTint="BF"/>
    </w:rPr>
  </w:style>
  <w:style w:type="character" w:customStyle="1" w:styleId="Heading8Char">
    <w:name w:val="Heading 8 Char"/>
    <w:basedOn w:val="DefaultParagraphFont"/>
    <w:link w:val="Heading8"/>
    <w:rsid w:val="0006256C"/>
    <w:rPr>
      <w:rFonts w:eastAsiaTheme="majorEastAsia" w:cstheme="majorBidi"/>
      <w:color w:val="404040" w:themeColor="text1" w:themeTint="BF"/>
      <w:szCs w:val="20"/>
    </w:rPr>
  </w:style>
  <w:style w:type="character" w:customStyle="1" w:styleId="Heading9Char">
    <w:name w:val="Heading 9 Char"/>
    <w:basedOn w:val="DefaultParagraphFont"/>
    <w:link w:val="Heading9"/>
    <w:rsid w:val="0006256C"/>
    <w:rPr>
      <w:rFonts w:eastAsiaTheme="majorEastAsia" w:cstheme="majorBidi"/>
      <w:iCs/>
      <w:color w:val="404040" w:themeColor="text1" w:themeTint="BF"/>
      <w:szCs w:val="20"/>
    </w:rPr>
  </w:style>
  <w:style w:type="character" w:styleId="HTMLKeyboard">
    <w:name w:val="HTML Keyboard"/>
    <w:basedOn w:val="DefaultParagraphFont"/>
    <w:uiPriority w:val="99"/>
    <w:semiHidden/>
    <w:unhideWhenUsed/>
    <w:rsid w:val="00275A26"/>
    <w:rPr>
      <w:rFonts w:ascii="Times New Roman" w:hAnsi="Times New Roman"/>
      <w:sz w:val="20"/>
      <w:szCs w:val="20"/>
    </w:rPr>
  </w:style>
  <w:style w:type="paragraph" w:customStyle="1" w:styleId="Interrogatory">
    <w:name w:val="Interrogatory"/>
    <w:basedOn w:val="Normal"/>
    <w:next w:val="InterrogatoryBody"/>
    <w:qFormat/>
    <w:rsid w:val="0006256C"/>
    <w:pPr>
      <w:numPr>
        <w:numId w:val="34"/>
      </w:numPr>
      <w:tabs>
        <w:tab w:val="left" w:pos="2160"/>
      </w:tabs>
      <w:spacing w:after="240"/>
    </w:pPr>
  </w:style>
  <w:style w:type="paragraph" w:customStyle="1" w:styleId="InterrogatoryBody">
    <w:name w:val="Interrogatory Body"/>
    <w:basedOn w:val="Normal"/>
    <w:rsid w:val="0006256C"/>
    <w:pPr>
      <w:spacing w:after="240"/>
    </w:pPr>
  </w:style>
  <w:style w:type="character" w:styleId="PageNumber">
    <w:name w:val="page number"/>
    <w:basedOn w:val="DefaultParagraphFont"/>
    <w:uiPriority w:val="99"/>
    <w:unhideWhenUsed/>
    <w:rsid w:val="0006256C"/>
    <w:rPr>
      <w:rFonts w:ascii="Times New Roman" w:hAnsi="Times New Roman"/>
      <w:sz w:val="24"/>
    </w:rPr>
  </w:style>
  <w:style w:type="paragraph" w:customStyle="1" w:styleId="Response">
    <w:name w:val="Response"/>
    <w:basedOn w:val="Normal"/>
    <w:next w:val="Interrogatory"/>
    <w:qFormat/>
    <w:rsid w:val="0006256C"/>
    <w:pPr>
      <w:tabs>
        <w:tab w:val="left" w:pos="2160"/>
      </w:tabs>
      <w:spacing w:after="240"/>
      <w:outlineLvl w:val="1"/>
    </w:pPr>
  </w:style>
  <w:style w:type="paragraph" w:customStyle="1" w:styleId="SectionHeading">
    <w:name w:val="Section Heading"/>
    <w:basedOn w:val="CenteredBold"/>
    <w:next w:val="BodyTextDoubleSpaced"/>
    <w:qFormat/>
    <w:rsid w:val="0006256C"/>
  </w:style>
  <w:style w:type="character" w:styleId="IntenseEmphasis">
    <w:name w:val="Intense Emphasis"/>
    <w:basedOn w:val="DefaultParagraphFont"/>
    <w:uiPriority w:val="21"/>
    <w:rsid w:val="0006256C"/>
    <w:rPr>
      <w:b/>
      <w:bCs/>
      <w:i/>
      <w:iCs/>
      <w:color w:val="auto"/>
    </w:rPr>
  </w:style>
  <w:style w:type="character" w:styleId="SubtleReference">
    <w:name w:val="Subtle Reference"/>
    <w:basedOn w:val="DefaultParagraphFont"/>
    <w:uiPriority w:val="31"/>
    <w:qFormat/>
    <w:rsid w:val="0006256C"/>
    <w:rPr>
      <w:smallCaps/>
      <w:color w:val="auto"/>
      <w:u w:val="single"/>
    </w:rPr>
  </w:style>
  <w:style w:type="character" w:styleId="IntenseReference">
    <w:name w:val="Intense Reference"/>
    <w:basedOn w:val="DefaultParagraphFont"/>
    <w:uiPriority w:val="32"/>
    <w:qFormat/>
    <w:rsid w:val="0006256C"/>
    <w:rPr>
      <w:b/>
      <w:bCs/>
      <w:smallCaps/>
      <w:color w:val="auto"/>
      <w:spacing w:val="5"/>
      <w:u w:val="single"/>
    </w:rPr>
  </w:style>
  <w:style w:type="paragraph" w:customStyle="1" w:styleId="BodyTextIndented">
    <w:name w:val="Body Text Indented"/>
    <w:basedOn w:val="Normal"/>
    <w:qFormat/>
    <w:rsid w:val="0006256C"/>
    <w:pPr>
      <w:spacing w:after="240"/>
      <w:ind w:firstLine="1440"/>
    </w:pPr>
  </w:style>
  <w:style w:type="character" w:styleId="Hyperlink">
    <w:name w:val="Hyperlink"/>
    <w:basedOn w:val="DefaultParagraphFont"/>
    <w:uiPriority w:val="99"/>
    <w:unhideWhenUsed/>
    <w:rsid w:val="005202F4"/>
    <w:rPr>
      <w:color w:val="0000FF" w:themeColor="hyperlink"/>
      <w:u w:val="single"/>
    </w:rPr>
  </w:style>
  <w:style w:type="character" w:styleId="FollowedHyperlink">
    <w:name w:val="FollowedHyperlink"/>
    <w:basedOn w:val="DefaultParagraphFont"/>
    <w:uiPriority w:val="99"/>
    <w:semiHidden/>
    <w:unhideWhenUsed/>
    <w:rsid w:val="00A833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5th-congress/house-bill/1025" TargetMode="External"/><Relationship Id="rId18" Type="http://schemas.openxmlformats.org/officeDocument/2006/relationships/hyperlink" Target="https://www.congress.gov/bill/115th-congress/house-bill/720" TargetMode="External"/><Relationship Id="rId26" Type="http://schemas.openxmlformats.org/officeDocument/2006/relationships/hyperlink" Target="https://www.congress.gov/bill/115th-congress/senate-bill/295" TargetMode="External"/><Relationship Id="rId39" Type="http://schemas.openxmlformats.org/officeDocument/2006/relationships/hyperlink" Target="https://www.congress.gov/bill/115th-congress/house-bill/968" TargetMode="External"/><Relationship Id="rId21" Type="http://schemas.openxmlformats.org/officeDocument/2006/relationships/hyperlink" Target="https://www.congress.gov/bill/115th-congress/house-bill/3899/actions" TargetMode="External"/><Relationship Id="rId34" Type="http://schemas.openxmlformats.org/officeDocument/2006/relationships/hyperlink" Target="https://www.congress.gov/bill/115th-congress/senate-bill/717" TargetMode="External"/><Relationship Id="rId42" Type="http://schemas.openxmlformats.org/officeDocument/2006/relationships/hyperlink" Target="https://www.congress.gov/bill/115th-congress/senate-bill/139" TargetMode="External"/><Relationship Id="rId47" Type="http://schemas.openxmlformats.org/officeDocument/2006/relationships/hyperlink" Target="https://www.congress.gov/bill/115th-congress/senate-bill/1127" TargetMode="External"/><Relationship Id="rId50" Type="http://schemas.openxmlformats.org/officeDocument/2006/relationships/hyperlink" Target="https://www.congress.gov/bill/115th-congress/house-bill/5476" TargetMode="External"/><Relationship Id="rId55" Type="http://schemas.openxmlformats.org/officeDocument/2006/relationships/fontTable" Target="fontTable.xml"/><Relationship Id="rId7" Type="http://schemas.openxmlformats.org/officeDocument/2006/relationships/hyperlink" Target="https://www.federalregister.gov/documents/2017/01/30/2017-02095/border-security-and-immigration-enforcement-improvements" TargetMode="External"/><Relationship Id="rId12" Type="http://schemas.openxmlformats.org/officeDocument/2006/relationships/hyperlink" Target="https://www.congress.gov/bill/115th-congress/house-bill/1053" TargetMode="External"/><Relationship Id="rId17" Type="http://schemas.openxmlformats.org/officeDocument/2006/relationships/hyperlink" Target="https://www.congress.gov/bill/115th-congress/senate-bill/237" TargetMode="External"/><Relationship Id="rId25" Type="http://schemas.openxmlformats.org/officeDocument/2006/relationships/hyperlink" Target="https://www.congress.gov/bill/115th-congress/senate-bill/296" TargetMode="External"/><Relationship Id="rId33" Type="http://schemas.openxmlformats.org/officeDocument/2006/relationships/hyperlink" Target="https://www.congress.gov/bill/115th-congress/house-bill/985" TargetMode="External"/><Relationship Id="rId38" Type="http://schemas.openxmlformats.org/officeDocument/2006/relationships/hyperlink" Target="https://www.congress.gov/bill/115th-congress/senate-bill/328" TargetMode="External"/><Relationship Id="rId46" Type="http://schemas.openxmlformats.org/officeDocument/2006/relationships/hyperlink" Target="https://www.congress.gov/bill/115th-congress/house-bill/2435" TargetMode="External"/><Relationship Id="rId2" Type="http://schemas.openxmlformats.org/officeDocument/2006/relationships/customXml" Target="../customXml/item1.xml"/><Relationship Id="rId16" Type="http://schemas.openxmlformats.org/officeDocument/2006/relationships/hyperlink" Target="https://www.congress.gov/bill/115th-congress/house-bill/5367" TargetMode="External"/><Relationship Id="rId20" Type="http://schemas.openxmlformats.org/officeDocument/2006/relationships/hyperlink" Target="https://www.congress.gov/bill/115th-congress/senate-bill/406" TargetMode="External"/><Relationship Id="rId29" Type="http://schemas.openxmlformats.org/officeDocument/2006/relationships/hyperlink" Target="https://www.congress.gov/bill/115th-congress/house-bill/250" TargetMode="External"/><Relationship Id="rId41" Type="http://schemas.openxmlformats.org/officeDocument/2006/relationships/hyperlink" Target="https://www.congress.gov/115/plaws/publ50/PLAW-115publ50.pdf" TargetMode="External"/><Relationship Id="rId54" Type="http://schemas.openxmlformats.org/officeDocument/2006/relationships/hyperlink" Target="https://www.congress.gov/bill/115th-congress/senate-bill/1584"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ongress.gov/bill/115th-congress/senate-bill/649" TargetMode="External"/><Relationship Id="rId24" Type="http://schemas.openxmlformats.org/officeDocument/2006/relationships/hyperlink" Target="https://www.congress.gov/bill/115th-congress/house-bill/1598" TargetMode="External"/><Relationship Id="rId32" Type="http://schemas.openxmlformats.org/officeDocument/2006/relationships/hyperlink" Target="https://www.congress.gov/bill/115th-congress/house-bill/725" TargetMode="External"/><Relationship Id="rId37" Type="http://schemas.openxmlformats.org/officeDocument/2006/relationships/hyperlink" Target="https://www.congress.gov/bill/115th-congress/senate-bill/378" TargetMode="External"/><Relationship Id="rId40" Type="http://schemas.openxmlformats.org/officeDocument/2006/relationships/hyperlink" Target="https://www.congress.gov/bill/115th-congress/house-bill/969" TargetMode="External"/><Relationship Id="rId45" Type="http://schemas.openxmlformats.org/officeDocument/2006/relationships/hyperlink" Target="https://www.congress.gov/bill/115th-congress/house-bill/3227" TargetMode="External"/><Relationship Id="rId53" Type="http://schemas.openxmlformats.org/officeDocument/2006/relationships/hyperlink" Target="https://www.congress.gov/bill/115th-congress/house-bill/3229" TargetMode="External"/><Relationship Id="rId5" Type="http://schemas.openxmlformats.org/officeDocument/2006/relationships/settings" Target="settings.xml"/><Relationship Id="rId15" Type="http://schemas.openxmlformats.org/officeDocument/2006/relationships/hyperlink" Target="http://www.uscourts.gov/rules-policies/current-rules-practice-procedure" TargetMode="External"/><Relationship Id="rId23" Type="http://schemas.openxmlformats.org/officeDocument/2006/relationships/hyperlink" Target="https://www.congress.gov/bill/115th-congress/house-bill/2660" TargetMode="External"/><Relationship Id="rId28" Type="http://schemas.openxmlformats.org/officeDocument/2006/relationships/hyperlink" Target="https://www.congress.gov/bill/115th-congress/house-bill/196" TargetMode="External"/><Relationship Id="rId36" Type="http://schemas.openxmlformats.org/officeDocument/2006/relationships/hyperlink" Target="https://www.congress.gov/bill/115th-congress/house-bill/1033" TargetMode="External"/><Relationship Id="rId49" Type="http://schemas.openxmlformats.org/officeDocument/2006/relationships/hyperlink" Target="https://www.congress.gov/bill/115th-congress/senate-bill/2644" TargetMode="External"/><Relationship Id="rId10" Type="http://schemas.openxmlformats.org/officeDocument/2006/relationships/hyperlink" Target="https://www.federalregister.gov/documents/2017/03/09/2017-04837/protecting-the-nation-from-foreign-terrorist-entry-into-the-united-states" TargetMode="External"/><Relationship Id="rId19" Type="http://schemas.openxmlformats.org/officeDocument/2006/relationships/hyperlink" Target="https://www.congress.gov/bill/115th-congress/house-bill/1110" TargetMode="External"/><Relationship Id="rId31" Type="http://schemas.openxmlformats.org/officeDocument/2006/relationships/hyperlink" Target="https://www.congress.gov/bill/115th-congress/house-bill/720" TargetMode="External"/><Relationship Id="rId44" Type="http://schemas.openxmlformats.org/officeDocument/2006/relationships/hyperlink" Target="https://www.congress.gov/bill/115th-congress/house-bill/3800" TargetMode="External"/><Relationship Id="rId52" Type="http://schemas.openxmlformats.org/officeDocument/2006/relationships/hyperlink" Target="https://www.congress.gov/bill/115th-congress/senate-bill/2195" TargetMode="External"/><Relationship Id="rId4" Type="http://schemas.openxmlformats.org/officeDocument/2006/relationships/styles" Target="styles.xml"/><Relationship Id="rId9" Type="http://schemas.openxmlformats.org/officeDocument/2006/relationships/hyperlink" Target="https://www.federalregister.gov/documents/2017/02/01/2017-02281/protecting-the-nation-from-foreign-terrorist-entry-into-the-united-states" TargetMode="External"/><Relationship Id="rId14" Type="http://schemas.openxmlformats.org/officeDocument/2006/relationships/hyperlink" Target="https://www.congress.gov/bill/115th-congress/house-bill/464" TargetMode="External"/><Relationship Id="rId22" Type="http://schemas.openxmlformats.org/officeDocument/2006/relationships/hyperlink" Target="https://www.congress.gov/bill/115th-congress/senate-bill/1107" TargetMode="External"/><Relationship Id="rId27" Type="http://schemas.openxmlformats.org/officeDocument/2006/relationships/hyperlink" Target="https://www.congress.gov/bill/115th-congress/senate-bill/276" TargetMode="External"/><Relationship Id="rId30" Type="http://schemas.openxmlformats.org/officeDocument/2006/relationships/hyperlink" Target="https://www.congress.gov/bill/115th-congress/senate-bill/237" TargetMode="External"/><Relationship Id="rId35" Type="http://schemas.openxmlformats.org/officeDocument/2006/relationships/hyperlink" Target="https://www.congress.gov/bill/115th-congress/house-bill/1003" TargetMode="External"/><Relationship Id="rId43" Type="http://schemas.openxmlformats.org/officeDocument/2006/relationships/hyperlink" Target="https://www.congress.gov/bill/115th-congress/senate-bill/1917" TargetMode="External"/><Relationship Id="rId48" Type="http://schemas.openxmlformats.org/officeDocument/2006/relationships/hyperlink" Target="https://www.congress.gov/bill/115th-congress/house-bill/5505" TargetMode="External"/><Relationship Id="rId56" Type="http://schemas.openxmlformats.org/officeDocument/2006/relationships/theme" Target="theme/theme1.xml"/><Relationship Id="rId8" Type="http://schemas.openxmlformats.org/officeDocument/2006/relationships/hyperlink" Target="https://www.federalregister.gov/documents/2017/01/30/2017-02102/enhancing-public-safety-in-the-interior-of-the-united-states" TargetMode="External"/><Relationship Id="rId51" Type="http://schemas.openxmlformats.org/officeDocument/2006/relationships/hyperlink" Target="https://www.congress.gov/bill/115th-congress/house-bill/4698"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C0EF-E0E5-4BB7-882F-83EB133D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Williams &amp; Connolly LLP</Company>
  <LinksUpToDate>false</LinksUpToDate>
  <CharactersWithSpaces>17159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Alicia</dc:creator>
  <cp:keywords/>
  <dc:description/>
  <cp:lastModifiedBy>Julian, Alicia</cp:lastModifiedBy>
  <cp:revision>15</cp:revision>
  <cp:lastPrinted>2017-12-27T20:14:00Z</cp:lastPrinted>
  <dcterms:created xsi:type="dcterms:W3CDTF">2017-01-30T18:09:00Z</dcterms:created>
  <dcterms:modified xsi:type="dcterms:W3CDTF">2018-07-26T21:16:00Z</dcterms:modified>
</cp:coreProperties>
</file>